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A17F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Правила Кабинета министров № 96</w:t>
      </w:r>
    </w:p>
    <w:p w14:paraId="3C3B5EC0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Рига, 7 марта 2023 года § 13 (§ 5)</w:t>
      </w:r>
    </w:p>
    <w:p w14:paraId="4CAECEE1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>Изменения в правилах Кабинета министров от 12 февраля 2019 года № 72 "Правила об обеспечениях акцизного налога"</w:t>
      </w:r>
    </w:p>
    <w:p w14:paraId="6943737D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Изданы согласно части шестой статьи 32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  <w:t xml:space="preserve"> Закона “Об акцизном налоге”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  <w:t xml:space="preserve"> и части шестой статьи 3 Закона об обращении алкогольных напитков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</w:r>
    </w:p>
    <w:p w14:paraId="5BB275E0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Внести в правила Кабинета министров от 12 февраля 2019 года № 72 "Правила об обеспечениях акцизного налога" (Латвияс Вестнесис, 2019, № 40; 2021, № 41) следующие изменения:</w:t>
      </w:r>
    </w:p>
    <w:p w14:paraId="6860E8B1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 Изложить пункт 3 в следующей редакции:</w:t>
      </w:r>
    </w:p>
    <w:p w14:paraId="68CBB1BA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"3. Возможным долгом по налогу в понимании настоящих правил является 27 настоящих правил.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, 29., 29.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, 29. Налог, исчисленный в упомянутом в пункте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>, 31 или 42 порядке".</w:t>
      </w:r>
    </w:p>
    <w:p w14:paraId="696E2E32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2. Изложить пункт 4 в следующей редакции:</w:t>
      </w:r>
    </w:p>
    <w:p w14:paraId="42EF1725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"4. Обеспечение представляется и регистрируется отдельно на дальнейшей продаже зарегистрированного держателя склада, зарегистрированного получателя, зарегистрированного получателя, зарегистрированного отправителя, сертифицированного получателя, временно сертифицированного получателя, зарегистрированного отправителя другой страны ¬ участницы, деятельности представителя плательщика налога и деятельности лица в случае, установленном частью семнадцатой статьи 23 и частью десятой статьи 26 Закона" О акцизном налоге "(далее - Закон)".</w:t>
      </w:r>
    </w:p>
    <w:p w14:paraId="6957BE41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3. Пополнить 4.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пункт в следующей редакции:</w:t>
      </w:r>
    </w:p>
    <w:p w14:paraId="662ABF51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"4.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лицо, которое получает акцизные товары для их использования для своих нужд, презентации или выставки согласно статье 9 Закона. Пункт 3 части второй статьи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color w:val="414142"/>
          <w:sz w:val="20"/>
          <w:szCs w:val="20"/>
        </w:rPr>
        <w:t>, представляется единовременное обеспечение на деятельность кратковременно сертифицированного получателя".</w:t>
      </w:r>
    </w:p>
    <w:p w14:paraId="10FA825C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4. Изложить пункт 5 в следующей редакции:</w:t>
      </w:r>
    </w:p>
    <w:p w14:paraId="7567C787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"5. Обеспечение не представляется для малого производства алкогольных напитков, общий объем произведенного вина, сброженных напитков или промежуточных продуктов не превышает 1000 литров в календарном году и в специальном разрешении (лицензии) которого это особо указано, за исключением </w:t>
      </w: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случая, если малое производство алкогольных напитков произведено, сброженные напитки или промежуточные продукты перемещаются с применением режима уплаты отложенного налога".</w:t>
      </w:r>
    </w:p>
    <w:p w14:paraId="295E8A85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5. Изложить пункт 12 в следующей редакции:</w:t>
      </w:r>
    </w:p>
    <w:p w14:paraId="2AF4C930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"12. Для получения, перерегистрации или аннулирования свидетельства об общем обеспечении на деятельность утвержденного держателя склада, зарегистрированного получателя или зарегистрированного отправителя лицо, вносящее обеспечение, подает заявление согласно приложению 1 к настоящим правилам и, если об обеспечении подает полис страхования исполнения обязательств или поручительство кредитного учреждения, прилагает соответствующий полис или поручительство с надежной электронной подписью поставщика в виде подписанного электронного документа".</w:t>
      </w:r>
    </w:p>
    <w:p w14:paraId="0BD70B1C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6. Дополнить 12.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пункт в следующей редакции:</w:t>
      </w:r>
    </w:p>
    <w:p w14:paraId="53D1EE63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"12.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для получения, перерегистрации или аннулирования свидетельства об общем обеспечении сертифицированный получатель подает заявление согласно приложению 1 к настоящим правилам.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приложение и, если за обеспечение представляется полис страхования исполнения обязательств или поручительство кредитного учреждения, прилагается соответствующий полис или поручительство с надежной электронной подписью обеспечителя в виде электронного документа".</w:t>
      </w:r>
    </w:p>
    <w:p w14:paraId="37B3352A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7. Дополнить 12.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пункт в следующей редакции:</w:t>
      </w:r>
    </w:p>
    <w:p w14:paraId="710B66FE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"12.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для получения, перерегистрации или аннулирования свидетельства об общем обеспечении отправитель другой страны ¬ участницы подает в дальнейшую продажу или представитель плательщика налога заявление, в котором указываются наименование, регистрационный номер, адрес налогоплательщика и сумма общего обеспечения. Если представитель плательщика налога представляет в качестве обеспечения полиса страхования исполнения обязательств или поручительства кредитного учреждения, прилагается соответствующий полис или поручительство с надежной электронной подписью обеспечителя в виде электронного документа".</w:t>
      </w:r>
    </w:p>
    <w:p w14:paraId="5D7B1D33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8. Изложить пункт 14 в следующей редакции:</w:t>
      </w:r>
    </w:p>
    <w:p w14:paraId="571C2257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"14. Если изменяется указанная в свидетельстве об общем обеспечении информация, лицо, вносящее обеспечение, в течение 10 рабочих дней после наступления соответствующих условий подает заявление согласно пункту 1 или 1 настоящих правил.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приложение к перерегистрации свидетельства об общем обеспечении".</w:t>
      </w:r>
    </w:p>
    <w:p w14:paraId="6D5E4443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9. Изложить подпункт 16.4 в следующей редакции:</w:t>
      </w:r>
    </w:p>
    <w:p w14:paraId="546DA451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"16.4. представленное общее обеспечение предусмотрено для деятельности утвержденного держателя склада, зарегистрированного получателя, зарегистрированного отправителя или сертифицированного получателя и лицо, </w:t>
      </w: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вносящее обеспечение, не имеет соответствующего специального разрешения (лицензии)".</w:t>
      </w:r>
    </w:p>
    <w:p w14:paraId="0D459983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10. Дополнить подпунктом 16.5 в следующей редакции:</w:t>
      </w:r>
    </w:p>
    <w:p w14:paraId="421EE126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"16.5. представленное общее обеспечение предусмотрено для дальнейшей продажи отправителя другой страны ¬ участницы или деятельности представителя плательщика налога и лицо, вносящее обеспечение, не зарегистрировалось в Государственной службе доходов в качестве налогоплательщика".</w:t>
      </w:r>
    </w:p>
    <w:p w14:paraId="35B04F3D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11. Изложить подпункт 17.1 в следующей редакции:</w:t>
      </w:r>
    </w:p>
    <w:p w14:paraId="47DCA83B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"17.1. упомянутое лицо имеет долг по налогу, превышающий 150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(кроме случаев, если сроки уплаты соответствующих платежей в порядке, установленном регламентирующими налоги нормативными актами, продлены или если принято решение о добровольном исполнении просроченных налоговых платежей и лицо ранее упомянутые обязательства по налогу выполняет)".</w:t>
      </w:r>
    </w:p>
    <w:p w14:paraId="772ECDCD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12. Изложить подпункт 22.2 в следующей редакции:</w:t>
      </w:r>
    </w:p>
    <w:p w14:paraId="599A20AA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"22.2. лицо, вносящее обеспечение, после повторного вызова не явилось в Государственную службу доходов или после повторного приглашения не представило затребованные документы или информацию".</w:t>
      </w:r>
    </w:p>
    <w:p w14:paraId="08E408E1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13. Изложить подпункт 23.5 в следующей редакции:</w:t>
      </w:r>
    </w:p>
    <w:p w14:paraId="2F356187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"23.5. лицо, вносящее обеспечение, подало заявление об аннулировании свидетельства об общем обеспечении согласно пункту 1 или 1 настоящих правил.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приложение."</w:t>
      </w:r>
    </w:p>
    <w:p w14:paraId="2DEB3DF4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14. Изложить пункт 24 в следующей редакции:</w:t>
      </w:r>
    </w:p>
    <w:p w14:paraId="34B47F2D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"24. Если свидетельство об общем обеспечении аннулировано согласно подпункту 23.3 настоящих правил, служба государственных доходов использует представленное обеспечение для обеспечения уплаты возможной налоговой задолженности лица и перерегистрирует представленное общее обеспечение на деятельность лица на срок до двадцатого числа следующего месяца после окончания периода таксации, в котором соответствующее специальное разрешение (лицензия) утратило силу или аннулировано без применения уменьшения обеспечения. Если перерегистрированное обеспечение является недостаточным, лицо подает дополнительное обеспечение в размере 100 процентов от возможного долга по налогу".</w:t>
      </w:r>
    </w:p>
    <w:p w14:paraId="0B7FAA68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15. Изложить пункт 26 в следующей редакции:</w:t>
      </w:r>
    </w:p>
    <w:p w14:paraId="3BB90F14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"26. Размер общего обеспечения устанавливается подателем обеспечения. Упомянутое лицо несет ответственность за то, чтобы размер общего обеспечения был рассчитан в соответствии с 29, 29 настоящих правил.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, 29. Пункты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и 31 и постоянно осуществляются учет его использования".</w:t>
      </w:r>
    </w:p>
    <w:p w14:paraId="45844E0E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16. Изложить пункт 27 в следующей редакции:</w:t>
      </w:r>
    </w:p>
    <w:p w14:paraId="7FB3361D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"27. Размер общего обеспечения для деятельности утвержденного держателя склада, зарегистрированного получателя или зарегистрированного отправителя составляет 100 процентов от возможного долга по налогу, который может возникнуть в периоде таксации, но не менее величины, установленной пунктами 32 и 33 настоящих правил для соответствующего вида подакцизных товаров".</w:t>
      </w:r>
    </w:p>
    <w:p w14:paraId="192FFE3C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17. Дополнить на 27.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пункт в следующей редакции:</w:t>
      </w:r>
    </w:p>
    <w:p w14:paraId="6138F579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"27.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Размер общего обеспечения сертифицированному получателю, отправителю другой страны ¬ участницы в дальнейшей продаже и представителю плательщика налога составляет 100 процентов от возможного долга по налогу, который может возникнуть в периоде таксации".</w:t>
      </w:r>
    </w:p>
    <w:p w14:paraId="612E0D34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18. Изложить пункт 29 в следующей редакции:</w:t>
      </w:r>
    </w:p>
    <w:p w14:paraId="3EBD7376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"29. Размер общего обеспечения для деятельности утвержденного держателя склада исчисляется путем суммирования следующих величин:</w:t>
      </w:r>
    </w:p>
    <w:p w14:paraId="05033B1B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29.1. упомянутые в подпунктах 31.1, 31.2 и 31.4 настоящих правил величины;</w:t>
      </w:r>
    </w:p>
    <w:p w14:paraId="67FF27FD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29.2. начисленный налог за акцизные товары, которые в периоде таксации переданы для потребления в Латвийской Республике, с момента передачи подакцизных товаров потреблению до момента, когда налог за них уплачен или они согласно закону освобождены от уплаты налога;</w:t>
      </w:r>
    </w:p>
    <w:p w14:paraId="42AE030E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29.3. начисленный налог за акцизные товары, которые хранятся на акцизном складе или с которыми на акцизном складе осуществляются другие установленные законом действия в режиме отложенного уплаты налога;</w:t>
      </w:r>
    </w:p>
    <w:p w14:paraId="28B80A60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29.4. исчисленный налог за полученные, но неиспользованные налоговые марки ".</w:t>
      </w:r>
    </w:p>
    <w:p w14:paraId="3772D9FF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19. Пополнить на 29.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пункт в следующей редакции:</w:t>
      </w:r>
    </w:p>
    <w:p w14:paraId="4C21CC4D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"29.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Размер общего обеспечения для деятельности зарегистрированного получателя исчисляется путем суммирования следующих величин:</w:t>
      </w:r>
    </w:p>
    <w:p w14:paraId="47A77672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29.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начисленный налог за полученные в месте деятельности зарегистрированного получателя акцизные товары с момента их получения до момента, когда налог за них уплачен или они согласно закону освобождены от уплаты налога;</w:t>
      </w:r>
    </w:p>
    <w:p w14:paraId="7E77D066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29.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налог по налогу (в том числе налог, начисленный за переданные на потребление акцизные товары, срок уплаты которого в порядке, установленном регламентирующими налоги нормативными актами, продлен или принято решение о добровольном исполнении просроченных налоговых платежей);</w:t>
      </w:r>
    </w:p>
    <w:p w14:paraId="5582C2DA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29.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исчисленный налог за полученные, но неиспользованные налоговые марки ".</w:t>
      </w:r>
    </w:p>
    <w:p w14:paraId="147A1152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 xml:space="preserve">20. Пополнить на 29.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пункт в следующей редакции:</w:t>
      </w:r>
    </w:p>
    <w:p w14:paraId="29F72E63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"29.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Размер общего обеспечения для деятельности сертифицированного получателя исчисляется путем суммирования следующих величин:</w:t>
      </w:r>
    </w:p>
    <w:p w14:paraId="0ABB5D44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29.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>) начисленный налог за акцизные товары, которые перемещаются с момента акцептования упомянутого в части седьмой статьи 26 Закона электронного упрощенного административного документа в компьютеризированной системе (в случае маркируемых акцизными марками товаров - с момента, когда получены марки акцизного налога), до момента, когда налог за полученные акцизные товары уплачен или они согласно закону освобождены от уплаты налога, или когда в компьютеризированной системе представлена информация о том, что электронный упрощенный административный документ направлен для доставки товаров обратно сертифицированному отправителю, или вручную заключен;</w:t>
      </w:r>
    </w:p>
    <w:p w14:paraId="50F5B040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29.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>) исчисленный налог за потери подакцизных товаров во время их перемещения до момента, когда налог уплачен или они согласно закону освобождены от уплаты налога;</w:t>
      </w:r>
    </w:p>
    <w:p w14:paraId="7C776A14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29.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>) долг по налогу (в том числе за начисленный налог, срок уплаты которого в порядке, установленном регламентирующими налоги нормативными актами, продлен или по которому принято решение о добровольном исполнении просроченных налоговых платежей) ".</w:t>
      </w:r>
    </w:p>
    <w:p w14:paraId="0C2D7183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21. Изложить пункт 30 в следующей редакции:</w:t>
      </w:r>
    </w:p>
    <w:p w14:paraId="466865F6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"30. Утвержденный держатель склада (за исключением упомянутого в пункте 33 настоящих правил утвержденного держателя склада и упомянутого в пункте 33 настоящих правил утвержденного держателя склада, которому присвоен статус признанного предпринимателя в таможенной сфере или статус участника серебряного или золотого уровня Программы углубленного сотрудничества) имеет право на получение уменьшения представляемого общего обеспечения в размере не более 90 процентов от размера общего обеспечения согласно упомянутым в приложении 3 к настоящим правилам критериям, а представляемое общее обеспечение не должно быть меньше упомянутой в пункте 32 настоящих правил минимальной величины. Служба государственных доходов может не предоставлять уменьшение представляемого общего обеспечения, если:</w:t>
      </w:r>
    </w:p>
    <w:p w14:paraId="2E1C7120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30.1. лицо имеет долг по налогу (кроме случаев, если сроки уплаты соответствующих платежей в порядке, установленном регламентирующими налоги нормативными актами, продлены или если принято решение о добровольном исполнении просроченных налоговых платежей и лицо ранее упомянутые обязательства по налогу выполняет);</w:t>
      </w:r>
    </w:p>
    <w:p w14:paraId="142C9B8A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30.2. лицо до подачи заявления на получение или перерегистрацию свидетельства об общем обеспечении по меньшей мере два года подряд не имело специального разрешения (лицензии) на деятельность утвержденного держателя склада с </w:t>
      </w: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алкогольными напитками, табачными изделиями или нефтепродуктами или на деятельность зарегистрированного получателя;</w:t>
      </w:r>
    </w:p>
    <w:p w14:paraId="0E57B87B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30.3. лицо в течение двух лет до подачи заявления на получение или перерегистрацию свидетельства об общем обеспечении по меньшей мере девять месяцев в год не совершило действия с алкогольными напитками, табачными изделиями или нефтепродуктами, разрешенными в специальном разрешении (лицензии) на деятельность утвержденного держателя склада или зарегистрированного получателя ".</w:t>
      </w:r>
    </w:p>
    <w:p w14:paraId="564CF4C3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22. Изложить пункт 32 в следующей редакции:</w:t>
      </w:r>
    </w:p>
    <w:p w14:paraId="6156D1E0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"32. Минимальная величина представляемого общего обеспечения для деятельности утвержденного держателя склада является следующей:</w:t>
      </w:r>
    </w:p>
    <w:p w14:paraId="5ABE73F0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32.1. для действий с алкогольными напитками - 15 000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>;</w:t>
      </w:r>
    </w:p>
    <w:p w14:paraId="577297CD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32.2. для действий только с пивом, производимым на самостоятельной малой пивоварне, - 1500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>;</w:t>
      </w:r>
    </w:p>
    <w:p w14:paraId="6236769A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32.3. на действия в малых пивоварнях алкогольных напитков - 800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>;</w:t>
      </w:r>
    </w:p>
    <w:p w14:paraId="5E70D7B2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32.4. для действий с табачными изделиями - 500 000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>;</w:t>
      </w:r>
    </w:p>
    <w:p w14:paraId="2A0FBB21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32.5. для действий с нефтепродуктами - 200 000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>;</w:t>
      </w:r>
    </w:p>
    <w:p w14:paraId="388AB74E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32.6. для действий с нефтепродуктами, полученное количество которых в течение календарного года не превышает 3000 000 литров, - 7000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>;</w:t>
      </w:r>
    </w:p>
    <w:p w14:paraId="3CA70EC4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32.7. для действий только с нефтегазами или другими газообразными углеводородами - 20000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>;</w:t>
      </w:r>
    </w:p>
    <w:p w14:paraId="6FEE5077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32.8. для действий только с нефтегазами или другими газообразными углеводородами, если соответствующие нефтепродукты поставляются лицам, которые используют их в качестве топлива или газа в печях и других оборудовании, а не в качестве горючего, или для действий только с топливом, колориметрический индекс которого составляет 2,0 или более или кинематическая вязкость при 50 оС составляет 25 mm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/s или более, его заменители и компоненты - 10 000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>;</w:t>
      </w:r>
    </w:p>
    <w:p w14:paraId="2491C836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32.9. для действий только с биотопливом, если биологическое горючее хранится, производится, смешивается, обрабатывается или перерабатывается, - 30000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>;</w:t>
      </w:r>
    </w:p>
    <w:p w14:paraId="07BA9783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32.10. для действий только с такими нефтепродуктами, которые используются для других целей, а не за горючее или топливо, - 10 000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>;</w:t>
      </w:r>
    </w:p>
    <w:p w14:paraId="1C53328A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32.11. для действий только с такими нефтепродуктами, к которым в Латвийской Республике добавлен этиловый спирт, полученный из сельскохозяйственного сырья и являющийся дегидрированным (с содержанием спирта по меньшей мере 99,5 процента </w:t>
      </w: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 xml:space="preserve">объема), и содержание приложенного абсолютного спирта составляет 70 -85 процентов объема (включительно) от общего количества продуктов, если осуществляется хранение, производство, смешивание, обработка или переработка упомянутых продуктов, - 3000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>;</w:t>
      </w:r>
    </w:p>
    <w:p w14:paraId="3EC6A995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32.12. для действий только для конечных продуктов, полученных в результате переработки не облагаемых налогом продуктов (кроме нефтепродуктов), которые используются в качестве горючего или топлива, - 3000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>;</w:t>
      </w:r>
    </w:p>
    <w:p w14:paraId="66647D9D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32.13. для действий только с табачными листьями, курительным табаком, сигаретами, сигариллами, нагреваемым табаком или растительными курительными продуктами или только для таких действий с табачными изделиями, к которым применяются установленные законом освобождения от налога, или действия в магазине безналоговой торговли - 15000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".</w:t>
      </w:r>
    </w:p>
    <w:p w14:paraId="3833CAA0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23. Изложить пункт 44 в следующей редакции:</w:t>
      </w:r>
    </w:p>
    <w:p w14:paraId="35F126C1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"44. Для получения или перерегистрации свидетельства о единовременном обеспечении на деятельность кратковременного зарегистрированного получателя лицо, вносящее обеспечение, подает заявление согласно приложению 4 к настоящим правилам и, если об обеспечении подает полис страхования исполнения обязательств или поручительство кредитного учреждения, прилагает соответствующий полис или поручительство с надежной электронной подписью обеспечителя в виде электронного документа".</w:t>
      </w:r>
    </w:p>
    <w:p w14:paraId="7F6890A7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24. Дополнить 44.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пункт в следующей редакции:</w:t>
      </w:r>
    </w:p>
    <w:p w14:paraId="69824F00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"44.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для получения, перерегистрации или аннулирования свидетельства о единовременном обеспечении для деятельности временно сертифицированного получателя лицо, вносящее обеспечение, подает заявление согласно приложению 4 к настоящим правилам и:</w:t>
      </w:r>
    </w:p>
    <w:p w14:paraId="471DA86A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44.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если известен сертифицированный отправитель другой страны ¬ участницы, в заявлении указывается акцизный идентификационный номер сертифицированного отправителя;</w:t>
      </w:r>
    </w:p>
    <w:p w14:paraId="57D2B62F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44.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2. если неизвестен сертифицированный отправитель другой страны ¬ участницы, акцизный идентификационный номер сертифицированного отправителя сообщается в Государственную службу доходов, как только это становится известным ".</w:t>
      </w:r>
    </w:p>
    <w:p w14:paraId="49A41472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25. Изложить пункт 46 в следующей редакции:</w:t>
      </w:r>
    </w:p>
    <w:p w14:paraId="36B13E6B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"46. Для погашения обеспечения деятельности временно зарегистрированного получателя или кратковременно сертифицированного получателя лицо, вносящее обеспечение, выполняет связанные с обеспечением обязательства - представляет налоговую декларацию и уплачивает налог, а временно зарегистрированный получатель подает заявление согласно пункту 4 приложения 4 к настоящим правилам".</w:t>
      </w:r>
    </w:p>
    <w:p w14:paraId="48B46304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26. Изложить подпункт 48.1 в следующей редакции:</w:t>
      </w:r>
    </w:p>
    <w:p w14:paraId="4B47699E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"48.1. обеспечение не представлено или величина упомянутого в пункте 42 настоящих правил обеспечения меньше указанной в заявлении суммы налога".</w:t>
      </w:r>
    </w:p>
    <w:p w14:paraId="0DABB216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27. Изложить пункт 49 в следующей редакции:</w:t>
      </w:r>
    </w:p>
    <w:p w14:paraId="0EDBA7BF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"49. Служба государственных доходов аннулирует свидетельство о единовременном обеспечении на деятельность временно зарегистрированного получателя, если получено заявление согласно пункту 4 приложения 4 к настоящим правилам".</w:t>
      </w:r>
    </w:p>
    <w:p w14:paraId="1BBF153E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28. Изложить пункт 51 в следующей редакции:</w:t>
      </w:r>
    </w:p>
    <w:p w14:paraId="0C9EB09C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"51. Если лицо, вносящее обеспечение, желает использовать в качестве обеспечения залоговую сумму, оно вносит на установленный Государственной службой доходов счет денежную сумму, которая составляет не менее 27, 27 настоящих правил. Величина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,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упомянутая в пункте 1 или 42. Государственная служба доходов учитывает внесенные суммы залоговой суммы".</w:t>
      </w:r>
    </w:p>
    <w:p w14:paraId="3EEA1648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29. Изложить подпункт 52.3 в следующей редакции:</w:t>
      </w:r>
    </w:p>
    <w:p w14:paraId="3565982E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"52.3. для покрытия других долгов по налогам".</w:t>
      </w:r>
    </w:p>
    <w:p w14:paraId="158BF641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30. Изложить подпункт 52.4 в следующей редакции:</w:t>
      </w:r>
    </w:p>
    <w:p w14:paraId="3572D16A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"52.4. для последующих налоговых платежей".</w:t>
      </w:r>
    </w:p>
    <w:p w14:paraId="10D89305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31. Изложить пункт 56 в следующей редакции:</w:t>
      </w:r>
    </w:p>
    <w:p w14:paraId="5F8CF38B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"56. Если в течение года после погашения обеспечения или утраты силы свидетельства об обеспечении заявление подателя обеспечения не получено, Государственная служба доходов перечисляет внесенную залоговую сумму в упомянутом в пункте 52 настоящих правил порядке или зачисляет на счет поступлений государственного бюджета, если наступают упомянутые в пункте 53 настоящих правил условия".</w:t>
      </w:r>
    </w:p>
    <w:p w14:paraId="3D67F556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32. Изложить пункт 61 в следующей редакции:</w:t>
      </w:r>
    </w:p>
    <w:p w14:paraId="583BB5EA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"61. Кредитные учреждения и страховщики выдают поручительства и страховые полисы надежной электронной подписью в виде подписанного электронного документа согласно приложениям 6, 7, 8 и 9 к настоящим правилам на период времени, не превышающий 12 месяцев со дня вступления в силу соответствующего документа".</w:t>
      </w:r>
    </w:p>
    <w:p w14:paraId="05BEAB67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33. Дополнить 62.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пункт в следующей редакции:</w:t>
      </w:r>
    </w:p>
    <w:p w14:paraId="7EC23647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"62.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лицо, внесшее внесенную залоговую сумму, может перенять обязательства поручительства кредитного учреждения или полиса страхования, информируя об этом Службу государственных доходов".</w:t>
      </w:r>
    </w:p>
    <w:p w14:paraId="7BA933E8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34. Изложить пункт 63 в следующей редакции:</w:t>
      </w:r>
    </w:p>
    <w:p w14:paraId="25393DB3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"63. Служба государственных доходов в течение пяти рабочих дней после вступления в силу 62 и 62 настоящих правил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При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перенятии упомянутых в пункте 1 обязательств погашается прежнее обеспечение в полисе страхования исполнения обязательств или в указанном поручительством кредитного учреждения объеме и об этом информируется поставщик".</w:t>
      </w:r>
    </w:p>
    <w:p w14:paraId="2000BD98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35. Дополнить 1.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приложение (приложение 1).</w:t>
      </w:r>
    </w:p>
    <w:p w14:paraId="57762139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36. Изложить приложение 4 в новой редакции (приложение 2).</w:t>
      </w:r>
    </w:p>
    <w:p w14:paraId="69E5599A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37. Изложить приложение 6 в новой редакции (приложение 3).</w:t>
      </w:r>
    </w:p>
    <w:p w14:paraId="1EAB573E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38. Изложить приложение 7 в новой редакции (приложение 4).</w:t>
      </w:r>
    </w:p>
    <w:p w14:paraId="2E3EA763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39. Изложить приложение 8 в новой редакции (приложение 5).</w:t>
      </w:r>
    </w:p>
    <w:p w14:paraId="34A84DD8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40. Изложить приложение 9 в новой редакции (приложение 6).</w:t>
      </w:r>
    </w:p>
    <w:p w14:paraId="37BF18E2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Президент министров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А.К. Кариньш</w:t>
      </w:r>
    </w:p>
    <w:p w14:paraId="392A5F88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МИНИСТР финансов А.Ашераденс</w:t>
      </w:r>
    </w:p>
    <w:p w14:paraId="299FBE8C" w14:textId="77777777" w:rsidR="00A445DD" w:rsidRDefault="00A445D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</w:p>
    <w:p w14:paraId="705DC80A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Приложение 1 к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правилам Кабинета министров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от 7 марта 2023 года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№ 96</w:t>
      </w:r>
    </w:p>
    <w:p w14:paraId="58D016E6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"1.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к правилам Кабинета министров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от 12 февраля 2019 года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№ 72</w:t>
      </w:r>
    </w:p>
    <w:p w14:paraId="420B6BB8" w14:textId="77777777" w:rsidR="00A445DD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14142"/>
          <w:sz w:val="27"/>
          <w:szCs w:val="27"/>
        </w:rPr>
        <w:t>Заявление об общем обеспечении акцизного налога для деятельности сертифицированного получателя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"/>
        <w:gridCol w:w="1245"/>
        <w:gridCol w:w="249"/>
        <w:gridCol w:w="6555"/>
      </w:tblGrid>
      <w:tr w:rsidR="00A445DD" w14:paraId="015A1D39" w14:textId="77777777">
        <w:tc>
          <w:tcPr>
            <w:tcW w:w="1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4B30367A" w14:textId="77777777" w:rsidR="00A445DD" w:rsidRDefault="00A445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13A6CED9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  <w:t>для получения</w:t>
            </w:r>
          </w:p>
        </w:tc>
      </w:tr>
      <w:tr w:rsidR="00A445DD" w14:paraId="478C9F08" w14:textId="77777777">
        <w:tc>
          <w:tcPr>
            <w:tcW w:w="1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791FC4A2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52C76C25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  <w:t>Для перерегистрации № _ _ _ _ _ _ _ _ _ _ _ _ _ _ _ _ _ _ _ _ _ _ _ _ _ _ _ _ _ _ _ _ _ _ _ _ _ _ _ _ _ _ _ _ _ _ _ _ _ _ _ _ _ _ _ _ _ _ _</w:t>
            </w:r>
          </w:p>
        </w:tc>
      </w:tr>
      <w:tr w:rsidR="00A445DD" w14:paraId="65319547" w14:textId="77777777"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78BDDCB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26C8EDB0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95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05533C01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  <w:t>изменение размера обеспечения</w:t>
            </w:r>
          </w:p>
        </w:tc>
      </w:tr>
      <w:tr w:rsidR="00A445DD" w14:paraId="4D1C47AD" w14:textId="77777777"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3A38B75C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2CDF13D9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95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050933FE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  <w:t>по другой причине _ _ _ _ _ _ _ _ _ _ _ _ _ _ _ _ _ _ _ _ _ _ _ _ _ _ _ _ _ _ _ _ _ _ _ _ _ _ _ _ _ _ _ _ _ _ _ _ _ _ _ _ _ _ _ _ _ _ _ _ _ _ _ _ _ _ _ _ _ _ _ _ _ _ _ _ _ _ _ _ _ _ _ _ _ _ _ _ _ _ _ _ _ _ _ _ _ _ _</w:t>
            </w:r>
          </w:p>
        </w:tc>
      </w:tr>
      <w:tr w:rsidR="00A445DD" w14:paraId="0727D90A" w14:textId="77777777">
        <w:tc>
          <w:tcPr>
            <w:tcW w:w="1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50F69EB9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2034081C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  <w:t>№ _ _ _ _ _ _ _ _ _ _ _ _ _ _ _ _ _ _ _ _ _ _ _ _ _ _ _ _ _ _ _ _ _ _ _ _ _ _ _ _ _ _ _ _ _ _ _ _ _ _ _ _ _ _ _ _ _ _ _ _ _ _</w:t>
            </w:r>
          </w:p>
        </w:tc>
      </w:tr>
    </w:tbl>
    <w:p w14:paraId="1EBE1752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1. Плательщик налога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8"/>
        <w:gridCol w:w="6052"/>
      </w:tblGrid>
      <w:tr w:rsidR="00A445DD" w14:paraId="02D0DD50" w14:textId="77777777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7D917196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Имя/имя, фамилия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BF8EAA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21C6F977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0"/>
        <w:gridCol w:w="5720"/>
      </w:tblGrid>
      <w:tr w:rsidR="00A445DD" w14:paraId="16E81364" w14:textId="77777777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695D14EF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Код регистрации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F90957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603CB36D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0"/>
        <w:gridCol w:w="5720"/>
      </w:tblGrid>
      <w:tr w:rsidR="00A445DD" w14:paraId="6CD6CB14" w14:textId="77777777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13BC3D1C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Телефон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810CDA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0739ADD6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2. Вид коммерческой деятельности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2"/>
        <w:gridCol w:w="747"/>
        <w:gridCol w:w="4979"/>
      </w:tblGrid>
      <w:tr w:rsidR="00A445DD" w14:paraId="50ECA307" w14:textId="77777777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4ACEB00D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Утвержденный держатель склада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44BD3C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461C90D2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22EA0B12" w14:textId="77777777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21371C1C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Зарегистрированный получатель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3E2C78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1E3CF0AE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7C7C58C0" w14:textId="77777777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07B76C70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Оптовая торговля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C7AF53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619DC430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1DC465E8" w14:textId="77777777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4965AC7E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Розничная торговля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974998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32EF34AB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12862A55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3. Вид подакцизных товаров, с которыми предусмотрены действия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12"/>
        <w:gridCol w:w="1078"/>
      </w:tblGrid>
      <w:tr w:rsidR="00A445DD" w14:paraId="77CC2BA5" w14:textId="77777777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4012C96F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Алкогольные напитки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C676E6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59886682" w14:textId="77777777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6EB34DD4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Табачные изделия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BDA5A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4843EB7B" w14:textId="77777777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60D172A6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Нефтепродукты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2839F2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3D99845C" w14:textId="77777777">
        <w:trPr>
          <w:trHeight w:val="465"/>
        </w:trPr>
        <w:tc>
          <w:tcPr>
            <w:tcW w:w="435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70AD9D1B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4F71035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7784E7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8"/>
        <w:gridCol w:w="4062"/>
      </w:tblGrid>
      <w:tr w:rsidR="00A445DD" w14:paraId="47DFC63B" w14:textId="77777777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3276B3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  <w:t>4. Представленное общее обеспечение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1"/>
                <w:szCs w:val="21"/>
              </w:rPr>
              <w:t>в евро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00704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6EC4A3FE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12"/>
        <w:gridCol w:w="1078"/>
      </w:tblGrid>
      <w:tr w:rsidR="00A445DD" w14:paraId="7AEFA49C" w14:textId="77777777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D429F5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  <w:t>5. Подтверждаю, что возможный общий долг по акцизному налогу в совершенных перемещениях подакцизных товаров (в том числе в перемещениях, осуществляемых одновременно) не превысит представленное общее обеспечение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A5805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568AEAFC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6. Сведения о поставщике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8"/>
        <w:gridCol w:w="4062"/>
      </w:tblGrid>
      <w:tr w:rsidR="00A445DD" w14:paraId="25C0131A" w14:textId="77777777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2A659832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Наименование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8C770E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54A99D11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8"/>
        <w:gridCol w:w="4062"/>
      </w:tblGrid>
      <w:tr w:rsidR="00A445DD" w14:paraId="6BE6FA15" w14:textId="77777777">
        <w:tc>
          <w:tcPr>
            <w:tcW w:w="2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09FB801A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Регистрационный код налогоплательщика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E20A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34744261" w14:textId="7777777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14F4E9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045D19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6B2342DA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8"/>
        <w:gridCol w:w="2570"/>
        <w:gridCol w:w="1244"/>
        <w:gridCol w:w="2238"/>
      </w:tblGrid>
      <w:tr w:rsidR="00A445DD" w14:paraId="613C5744" w14:textId="77777777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42C88734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Номер полиса или поручительства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F79FD9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BC0606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Дата выдачи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FE4E0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62ECA923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8"/>
        <w:gridCol w:w="1741"/>
        <w:gridCol w:w="1575"/>
        <w:gridCol w:w="2736"/>
      </w:tblGrid>
      <w:tr w:rsidR="00A445DD" w14:paraId="1EA9D633" w14:textId="77777777">
        <w:tc>
          <w:tcPr>
            <w:tcW w:w="1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2C2190F6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Сумма внесенной залоговой суммы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414142"/>
                <w:sz w:val="21"/>
                <w:szCs w:val="21"/>
              </w:rPr>
              <w:t>евро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C300C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9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01190C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Дата внесения залоговой суммы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2AC3E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11FED225" w14:textId="7777777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8B2A3B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E0131F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4A3F23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65085D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77D0A0BE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7. Податель документов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2"/>
        <w:gridCol w:w="6798"/>
      </w:tblGrid>
      <w:tr w:rsidR="00A445DD" w14:paraId="0EB420AC" w14:textId="77777777"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19B387EC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Имя, фамилия</w:t>
            </w:r>
          </w:p>
        </w:tc>
        <w:tc>
          <w:tcPr>
            <w:tcW w:w="4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72159F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2F562AE5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1"/>
        <w:gridCol w:w="6549"/>
      </w:tblGrid>
      <w:tr w:rsidR="00A445DD" w14:paraId="5E44BB3A" w14:textId="77777777"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17B866D0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Должность на предприятии</w:t>
            </w:r>
          </w:p>
        </w:tc>
        <w:tc>
          <w:tcPr>
            <w:tcW w:w="3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4D0851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0DCF9BEE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8. Примечания/примечания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A445DD" w14:paraId="6D73142D" w14:textId="77777777">
        <w:trPr>
          <w:trHeight w:val="100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9DB69A" w14:textId="77777777" w:rsidR="00A445DD" w:rsidRDefault="00A44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</w:rPr>
            </w:pPr>
          </w:p>
        </w:tc>
      </w:tr>
    </w:tbl>
    <w:p w14:paraId="72D9E147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</w:t>
      </w:r>
    </w:p>
    <w:p w14:paraId="2BA46664" w14:textId="77777777" w:rsidR="00A445DD" w:rsidRDefault="00A445D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</w:p>
    <w:p w14:paraId="5CF8DF12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Приложение 2 к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правилам Кабинета министров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от 7 марта 2023 года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№ 96</w:t>
      </w:r>
    </w:p>
    <w:p w14:paraId="5292A016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"Приложение 4 к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правилам Кабинета министров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от 12 февраля 2019 года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№ 72</w:t>
      </w:r>
    </w:p>
    <w:p w14:paraId="5E145112" w14:textId="77777777" w:rsidR="00A445DD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14142"/>
          <w:sz w:val="27"/>
          <w:szCs w:val="27"/>
        </w:rPr>
        <w:t>Заявление об аннулировании свидетельства о единовременном обеспечении акцизного налога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"/>
        <w:gridCol w:w="249"/>
        <w:gridCol w:w="7060"/>
      </w:tblGrid>
      <w:tr w:rsidR="00A445DD" w14:paraId="165835F2" w14:textId="77777777">
        <w:tc>
          <w:tcPr>
            <w:tcW w:w="6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4C76FAA7" w14:textId="77777777" w:rsidR="00A445DD" w:rsidRDefault="00A445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0B7AADB7" w14:textId="77777777" w:rsidR="00A445DD" w:rsidRDefault="00A445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425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7C66FF2C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  <w:t>для получения</w:t>
            </w:r>
          </w:p>
        </w:tc>
      </w:tr>
    </w:tbl>
    <w:p w14:paraId="511A3B3D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"/>
        <w:gridCol w:w="249"/>
        <w:gridCol w:w="7060"/>
      </w:tblGrid>
      <w:tr w:rsidR="00A445DD" w14:paraId="7DCF6C3A" w14:textId="77777777">
        <w:tc>
          <w:tcPr>
            <w:tcW w:w="6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765F6115" w14:textId="77777777" w:rsidR="00A445DD" w:rsidRDefault="00A445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441C5F3C" w14:textId="77777777" w:rsidR="00A445DD" w:rsidRDefault="00A445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425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0F7E5D56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  <w:t>№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      </w:r>
          </w:p>
        </w:tc>
      </w:tr>
    </w:tbl>
    <w:p w14:paraId="1977F1EC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"/>
        <w:gridCol w:w="249"/>
        <w:gridCol w:w="7060"/>
      </w:tblGrid>
      <w:tr w:rsidR="00A445DD" w14:paraId="25B4A801" w14:textId="77777777">
        <w:tc>
          <w:tcPr>
            <w:tcW w:w="6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2988A029" w14:textId="77777777" w:rsidR="00A445DD" w:rsidRDefault="00A445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79750BEC" w14:textId="77777777" w:rsidR="00A445DD" w:rsidRDefault="00A445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425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1A57646F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  <w:t>№ _ _ _ _ _ _ _ _ _ _ _ _ _ _ _ _ _ _ _ _ _ _ _ _ _ _ _ _ _ _ _ _ _ _ _ _ _ _ _ _ _ _ _ _ _ _ _ _ _ _</w:t>
            </w:r>
          </w:p>
        </w:tc>
      </w:tr>
    </w:tbl>
    <w:p w14:paraId="1E9DF240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1. Бенефициар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8"/>
        <w:gridCol w:w="4062"/>
      </w:tblGrid>
      <w:tr w:rsidR="00A445DD" w14:paraId="52303934" w14:textId="77777777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2C634A75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2C2FBC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1F0F6E1D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8"/>
        <w:gridCol w:w="4062"/>
      </w:tblGrid>
      <w:tr w:rsidR="00A445DD" w14:paraId="29CA4B68" w14:textId="77777777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2E00096E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Регистрационный код налогоплательщика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7691F5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50BBA1BB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8"/>
        <w:gridCol w:w="4062"/>
      </w:tblGrid>
      <w:tr w:rsidR="00A445DD" w14:paraId="340AF9D5" w14:textId="77777777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493871AD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Телефон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6DE586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241F240B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8"/>
        <w:gridCol w:w="4062"/>
      </w:tblGrid>
      <w:tr w:rsidR="00A445DD" w14:paraId="3C3062AD" w14:textId="77777777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59B66E4B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Серия и номер специального разрешения (лицензии), разрешения или справки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B22B35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27465932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2. Отправитель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8"/>
        <w:gridCol w:w="4062"/>
      </w:tblGrid>
      <w:tr w:rsidR="00A445DD" w14:paraId="3D574AC3" w14:textId="77777777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50D89E8B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Наименование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4709FF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58DBED7C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8"/>
        <w:gridCol w:w="4062"/>
      </w:tblGrid>
      <w:tr w:rsidR="00A445DD" w14:paraId="006CDF8A" w14:textId="77777777">
        <w:tc>
          <w:tcPr>
            <w:tcW w:w="2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0832954D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Регистрационный код налогоплательщика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br/>
              <w:t xml:space="preserve"> (зарегистрированному в Латвийской Республике коммерсанту)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9669FD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2EB949F3" w14:textId="7777777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C84F5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982B12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1556C539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8"/>
        <w:gridCol w:w="4062"/>
      </w:tblGrid>
      <w:tr w:rsidR="00A445DD" w14:paraId="0E384EA5" w14:textId="77777777">
        <w:tc>
          <w:tcPr>
            <w:tcW w:w="2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3CD8DC4C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Акцизный идентификационный номер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88191D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29140425" w14:textId="7777777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2DD301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0496A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7FEFCEF0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3. Информация о подакцизных товарах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"/>
        <w:gridCol w:w="1119"/>
        <w:gridCol w:w="1416"/>
        <w:gridCol w:w="1048"/>
        <w:gridCol w:w="820"/>
        <w:gridCol w:w="820"/>
        <w:gridCol w:w="1022"/>
        <w:gridCol w:w="913"/>
        <w:gridCol w:w="935"/>
      </w:tblGrid>
      <w:tr w:rsidR="00A445DD" w14:paraId="507E46FA" w14:textId="7777777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E2C2AD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br/>
              <w:t>. п.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53397E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Вид подакцизных товаров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, наименование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D17E06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Код комбинированной номенклатуры Европейского Союза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br/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DC91B6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Количество подакцизных товаров, единицы измерения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CEAB50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Ставка акцизного налога (кроме ставки на табачные изделия)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br/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414142"/>
                <w:sz w:val="21"/>
                <w:szCs w:val="21"/>
              </w:rPr>
              <w:t>евро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8EFEBE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Сумма акцизного налога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414142"/>
                <w:sz w:val="21"/>
                <w:szCs w:val="21"/>
              </w:rPr>
              <w:t>евро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CFA155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Прочность алкогольных напитков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vertAlign w:val="superscript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tilpum -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br/>
              <w:t xml:space="preserve"> в процентах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6CF957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Сигаретная Макс -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br/>
              <w:t xml:space="preserve"> розничная цена -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br/>
              <w:t xml:space="preserve"> цена продажи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6790A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Количество сигарет в пачке</w:t>
            </w:r>
          </w:p>
        </w:tc>
      </w:tr>
      <w:tr w:rsidR="00A445DD" w14:paraId="1C458FCB" w14:textId="7777777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75D690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B521D0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DEF7B0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D0ED95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375461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ACF2C4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EA27D7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072664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58A884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9</w:t>
            </w:r>
          </w:p>
        </w:tc>
      </w:tr>
      <w:tr w:rsidR="00A445DD" w14:paraId="1EC0F767" w14:textId="77777777">
        <w:trPr>
          <w:trHeight w:val="33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AA2F4C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E5343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106E3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60AD62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E88968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EC1779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4D5BBE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C57040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701421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5DD" w14:paraId="7BABC399" w14:textId="77777777">
        <w:trPr>
          <w:trHeight w:val="33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DFF3D8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9AA5F9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DE08B8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01245B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DC82A9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8D71CC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53883C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9E39A5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162C3B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5DD" w14:paraId="4FE5821C" w14:textId="77777777">
        <w:tc>
          <w:tcPr>
            <w:tcW w:w="31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7BC191" w14:textId="77777777" w:rsidR="00A445DD" w:rsidRDefault="00000000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BD8A41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6DAA64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2EA2CF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28A8EE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X</w:t>
            </w:r>
          </w:p>
        </w:tc>
      </w:tr>
    </w:tbl>
    <w:p w14:paraId="32BD493C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4. Информация об аннулировании свидетельства о единовременном обеспечении акцизного налога для аннулирования или погашения обеспечения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1"/>
        <w:gridCol w:w="3904"/>
        <w:gridCol w:w="249"/>
        <w:gridCol w:w="1412"/>
      </w:tblGrid>
      <w:tr w:rsidR="00A445DD" w14:paraId="583736C2" w14:textId="77777777"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2AF4D34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Место отгрузки подакцизных товаров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A318587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C6A61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AE9D903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2221CE55" w14:textId="7777777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C952E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433E459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(адрес)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BED9E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B67A496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(дата)</w:t>
            </w:r>
          </w:p>
        </w:tc>
      </w:tr>
    </w:tbl>
    <w:p w14:paraId="05F5636E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1"/>
        <w:gridCol w:w="3904"/>
        <w:gridCol w:w="249"/>
        <w:gridCol w:w="1412"/>
      </w:tblGrid>
      <w:tr w:rsidR="00A445DD" w14:paraId="28F052F4" w14:textId="77777777"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1F4308E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Место получения подакцизных товаров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FF776E6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9420D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987C729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5CE06D8B" w14:textId="7777777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B1310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C071E0A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(адрес)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81537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EF29F92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(дата)</w:t>
            </w:r>
          </w:p>
        </w:tc>
      </w:tr>
    </w:tbl>
    <w:p w14:paraId="28D74E9B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3"/>
        <w:gridCol w:w="3322"/>
        <w:gridCol w:w="249"/>
        <w:gridCol w:w="1412"/>
      </w:tblGrid>
      <w:tr w:rsidR="00A445DD" w14:paraId="063F818D" w14:textId="77777777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EF535E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Номер сопроводительного документа на акцизные товары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65E2CCC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933F2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E7AC0B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252AE8B5" w14:textId="77777777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9AEA0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048D1701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843E7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F11B3C8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(дата)</w:t>
            </w:r>
          </w:p>
        </w:tc>
      </w:tr>
    </w:tbl>
    <w:p w14:paraId="7A2E348D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"/>
        <w:gridCol w:w="8049"/>
      </w:tblGrid>
      <w:tr w:rsidR="00A445DD" w14:paraId="4EBCC049" w14:textId="77777777">
        <w:tc>
          <w:tcPr>
            <w:tcW w:w="1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59A30C64" w14:textId="77777777" w:rsidR="00A445DD" w:rsidRDefault="00A445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485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5F1F4C3E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Подтверждаю правильность указанных в этом заявлении данных</w:t>
            </w:r>
          </w:p>
        </w:tc>
      </w:tr>
    </w:tbl>
    <w:p w14:paraId="3A29A196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"/>
        <w:gridCol w:w="8049"/>
      </w:tblGrid>
      <w:tr w:rsidR="00A445DD" w14:paraId="4551EE41" w14:textId="77777777">
        <w:tc>
          <w:tcPr>
            <w:tcW w:w="1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6A28D500" w14:textId="77777777" w:rsidR="00A445DD" w:rsidRDefault="00A445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485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3B805537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Выданное свидетельство о единовременном обеспечении не использовано</w:t>
            </w:r>
          </w:p>
        </w:tc>
      </w:tr>
    </w:tbl>
    <w:p w14:paraId="732E1431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5. Податель документов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2"/>
        <w:gridCol w:w="6798"/>
      </w:tblGrid>
      <w:tr w:rsidR="00A445DD" w14:paraId="4006511D" w14:textId="77777777"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49C9A12C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Имя, фамилия</w:t>
            </w:r>
          </w:p>
        </w:tc>
        <w:tc>
          <w:tcPr>
            <w:tcW w:w="4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38FB1C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4D62AD9C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2"/>
        <w:gridCol w:w="6798"/>
      </w:tblGrid>
      <w:tr w:rsidR="00A445DD" w14:paraId="3460DF00" w14:textId="77777777"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5DAB1EF9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Пост</w:t>
            </w:r>
          </w:p>
        </w:tc>
        <w:tc>
          <w:tcPr>
            <w:tcW w:w="4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D0267B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0357E430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Примечания.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зарегистрированному получателю - утвержденный в Европейском союзе номер держателя склада подакцизных товаров, временно сертифицированный получатель - номер сертифицированного в Европейском союзе отправителя.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>) распределение ставок акцизного налога, установленных Законом “Об акцизном налоге”.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указывается только для пива и прочих алкогольных напитков ".</w:t>
      </w:r>
    </w:p>
    <w:p w14:paraId="5DD9A91A" w14:textId="77777777" w:rsidR="00A445DD" w:rsidRDefault="00A445D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</w:p>
    <w:p w14:paraId="023935F9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Приложение 3 к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правилам Кабинета министров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от 7 марта 2023 года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№ 96</w:t>
      </w:r>
    </w:p>
    <w:p w14:paraId="67D837AB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"Приложение 6 к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правилам Кабинета министров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от 12 февраля 2019 года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№ 72</w:t>
      </w:r>
    </w:p>
    <w:p w14:paraId="6CDC8D63" w14:textId="77777777" w:rsidR="00A445DD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14142"/>
          <w:sz w:val="27"/>
          <w:szCs w:val="27"/>
        </w:rPr>
        <w:t>Поручительство кредитного учреждения № _ _ _ _ _ _ _ _ _ _</w:t>
      </w:r>
      <w:r>
        <w:rPr>
          <w:rFonts w:ascii="Arial" w:eastAsia="Times New Roman" w:hAnsi="Arial" w:cs="Arial"/>
          <w:b/>
          <w:bCs/>
          <w:color w:val="414142"/>
          <w:sz w:val="27"/>
          <w:szCs w:val="27"/>
        </w:rPr>
        <w:br/>
        <w:t xml:space="preserve"> _ _ _ _ _ _ _ _ _ _ _ _ _ _ _ _ _ _ _ _ _ _ _ _ _ _ _ _ _ _ _ _ _ _ _ _ _ _ _ _ _ _ _ _ _</w:t>
      </w:r>
    </w:p>
    <w:p w14:paraId="6428FFE1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 Поручитель: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5"/>
        <w:gridCol w:w="498"/>
        <w:gridCol w:w="1080"/>
        <w:gridCol w:w="5233"/>
      </w:tblGrid>
      <w:tr w:rsidR="00A445DD" w14:paraId="30BB9FF8" w14:textId="7777777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D50C1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1.1. наименование</w:t>
            </w:r>
          </w:p>
        </w:tc>
        <w:tc>
          <w:tcPr>
            <w:tcW w:w="41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23FB2D0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295C96D8" w14:textId="77777777"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4AEBC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1.2. юридический адрес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DE01A45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167B397D" w14:textId="77777777">
        <w:tc>
          <w:tcPr>
            <w:tcW w:w="18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3A4C6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1.3. регистрационный код налогоплательщика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CA524A2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105933C6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2. Получатель поручительства: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5"/>
        <w:gridCol w:w="498"/>
        <w:gridCol w:w="1080"/>
        <w:gridCol w:w="5233"/>
      </w:tblGrid>
      <w:tr w:rsidR="00A445DD" w14:paraId="3F3FB205" w14:textId="7777777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3F1B8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2.1. наименование</w:t>
            </w:r>
          </w:p>
        </w:tc>
        <w:tc>
          <w:tcPr>
            <w:tcW w:w="41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2FD01EE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2B409275" w14:textId="77777777"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D4A41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2.2. юридический адрес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2366153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3BDC3D96" w14:textId="77777777">
        <w:tc>
          <w:tcPr>
            <w:tcW w:w="18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F5C28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2.3. регистрационный код налогоплательщика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4BF599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0B336D86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3. Поручитель берет на себя обязательство ответить на возможный долг по акцизному налогу залогодержателя как сам должник, если получатель поручительства не выполнит обязательства в отношении покрытия долга по акцизному налогу.</w:t>
      </w:r>
    </w:p>
    <w:p w14:paraId="4EFD72D7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4. Получатель поручительства согласен с тем, что поручитель может получить от Службы государственных доходов любую информацию в связи с общим обеспечением акцизного налога.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5"/>
        <w:gridCol w:w="2696"/>
        <w:gridCol w:w="505"/>
      </w:tblGrid>
      <w:tr w:rsidR="00A445DD" w14:paraId="5359514F" w14:textId="77777777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B6EAE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5. Поручительство выдано за представляемое общее обеспечение до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941FB7A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15B779CF" w14:textId="77777777">
        <w:trPr>
          <w:trHeight w:val="465"/>
        </w:trPr>
        <w:tc>
          <w:tcPr>
            <w:tcW w:w="47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491234F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045ED8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14142"/>
                <w:sz w:val="21"/>
                <w:szCs w:val="21"/>
              </w:rPr>
              <w:t>евро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.</w:t>
            </w:r>
          </w:p>
        </w:tc>
      </w:tr>
      <w:tr w:rsidR="00A445DD" w14:paraId="42567984" w14:textId="7777777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AC8BF0F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(сумма цифрами и прописью)</w:t>
            </w:r>
          </w:p>
        </w:tc>
      </w:tr>
    </w:tbl>
    <w:p w14:paraId="0A809958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3"/>
        <w:gridCol w:w="2741"/>
        <w:gridCol w:w="581"/>
        <w:gridCol w:w="2741"/>
      </w:tblGrid>
      <w:tr w:rsidR="00A445DD" w14:paraId="2F25FE0E" w14:textId="77777777"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877706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6. Поручительство действительна от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1EDE18C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DF26C76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до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837C8FB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2EC016BA" w14:textId="7777777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033C1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A1E56B2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(дата)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0AD80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43CE23E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(дата)</w:t>
            </w:r>
          </w:p>
        </w:tc>
      </w:tr>
    </w:tbl>
    <w:p w14:paraId="1A34ABDF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7. Поручительство, выданное получателю поручительства, с надежной электронной подписью подписано в виде электронного документа.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0"/>
        <w:gridCol w:w="5316"/>
      </w:tblGrid>
      <w:tr w:rsidR="00A445DD" w14:paraId="24219980" w14:textId="77777777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B25CBB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8. Ответственное должностное лицо поручителя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29C6027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7E5BF9EA" w14:textId="77777777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A9B77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9FB0784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(должность, имя, фамилия)</w:t>
            </w:r>
          </w:p>
        </w:tc>
      </w:tr>
      <w:tr w:rsidR="00A445DD" w14:paraId="7EF7BB92" w14:textId="77777777">
        <w:trPr>
          <w:trHeight w:val="46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98F713B" w14:textId="77777777" w:rsidR="00A445DD" w:rsidRDefault="00000000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"</w:t>
            </w:r>
          </w:p>
        </w:tc>
      </w:tr>
    </w:tbl>
    <w:p w14:paraId="00E3D9C3" w14:textId="77777777" w:rsidR="00A445DD" w:rsidRDefault="00A445D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</w:p>
    <w:p w14:paraId="4025BBEC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Приложение 4 к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правилам Кабинета министров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от 7 марта 2023 года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№ 96</w:t>
      </w:r>
    </w:p>
    <w:p w14:paraId="02A71B6A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"Приложение 7 к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правилам Кабинета министров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от 12 февраля 2019 года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№ 72</w:t>
      </w:r>
    </w:p>
    <w:p w14:paraId="5FD365CE" w14:textId="77777777" w:rsidR="00A445DD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14142"/>
          <w:sz w:val="27"/>
          <w:szCs w:val="27"/>
        </w:rPr>
        <w:t>Поручительство кредитного учреждения № _ _ _ _ _ _ _ _ _ _</w:t>
      </w:r>
      <w:r>
        <w:rPr>
          <w:rFonts w:ascii="Arial" w:eastAsia="Times New Roman" w:hAnsi="Arial" w:cs="Arial"/>
          <w:b/>
          <w:bCs/>
          <w:color w:val="414142"/>
          <w:sz w:val="27"/>
          <w:szCs w:val="27"/>
        </w:rPr>
        <w:br/>
        <w:t xml:space="preserve"> _ _ _ _ _ _ _ _ _ _ _ _ _ _ _ _ _ _ _ _ _ _ _ _ _ _ _ _ _ _ _ _ _ _ _ _ _ _ _ _ _ _ _ _ _</w:t>
      </w:r>
    </w:p>
    <w:p w14:paraId="4BF587CC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 Поручитель: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5"/>
        <w:gridCol w:w="498"/>
        <w:gridCol w:w="1080"/>
        <w:gridCol w:w="5233"/>
      </w:tblGrid>
      <w:tr w:rsidR="00A445DD" w14:paraId="2E6561ED" w14:textId="7777777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78689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1.1. наименование</w:t>
            </w:r>
          </w:p>
        </w:tc>
        <w:tc>
          <w:tcPr>
            <w:tcW w:w="41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FA0FF0D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58BFE483" w14:textId="77777777"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A9087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1.2. юридический адрес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D372CD6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11E04DA2" w14:textId="77777777">
        <w:tc>
          <w:tcPr>
            <w:tcW w:w="18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E4D1B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1.3. регистрационный код налогоплательщика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DD0E4A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650F0276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2. Получатель поручительства: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5"/>
        <w:gridCol w:w="498"/>
        <w:gridCol w:w="1080"/>
        <w:gridCol w:w="5233"/>
      </w:tblGrid>
      <w:tr w:rsidR="00A445DD" w14:paraId="1604E534" w14:textId="7777777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E5511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2.1. наименование</w:t>
            </w:r>
          </w:p>
        </w:tc>
        <w:tc>
          <w:tcPr>
            <w:tcW w:w="41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B722BBD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058D7E6F" w14:textId="77777777"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9B2F6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2.2. юридический адрес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EB3749D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6ABCE289" w14:textId="77777777">
        <w:tc>
          <w:tcPr>
            <w:tcW w:w="18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8222C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2.3. регистрационный код налогоплательщика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483AE27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6B4B8FD6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3. Поручитель берет на себя обязательство ответить на возможный долг по акцизному налогу залогодержателя как сам должник, если получатель поручительства не выполнит обязательства в отношении покрытия долга по акцизному налогу.</w:t>
      </w:r>
    </w:p>
    <w:p w14:paraId="4CD9FE6D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4. Получатель поручительства согласен с тем, что поручитель может получить от Службы государственных доходов любую информацию в связи с разовым обеспечением акцизного налога.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1"/>
        <w:gridCol w:w="3610"/>
        <w:gridCol w:w="505"/>
      </w:tblGrid>
      <w:tr w:rsidR="00A445DD" w14:paraId="76D322AF" w14:textId="77777777"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274D6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5. Поручительство выдано за единовременное обеспечение до</w:t>
            </w:r>
          </w:p>
        </w:tc>
        <w:tc>
          <w:tcPr>
            <w:tcW w:w="24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3491C66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66CED670" w14:textId="77777777">
        <w:trPr>
          <w:trHeight w:val="465"/>
        </w:trPr>
        <w:tc>
          <w:tcPr>
            <w:tcW w:w="47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CE6852B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8F842F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14142"/>
                <w:sz w:val="21"/>
                <w:szCs w:val="21"/>
              </w:rPr>
              <w:t>евро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.</w:t>
            </w:r>
          </w:p>
        </w:tc>
      </w:tr>
      <w:tr w:rsidR="00A445DD" w14:paraId="75E3F835" w14:textId="7777777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8057EF3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(сумма цифрами и прописью)</w:t>
            </w:r>
          </w:p>
        </w:tc>
      </w:tr>
    </w:tbl>
    <w:p w14:paraId="45B5F17B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3"/>
        <w:gridCol w:w="2741"/>
        <w:gridCol w:w="581"/>
        <w:gridCol w:w="2741"/>
      </w:tblGrid>
      <w:tr w:rsidR="00A445DD" w14:paraId="1BB78B49" w14:textId="77777777"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FFDC8A2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6. Поручительство действительна от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606DD98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06FFC0B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до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324F428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1909E08E" w14:textId="7777777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72BE9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00C72EB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(дата)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18327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7314AA8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(дата)</w:t>
            </w:r>
          </w:p>
        </w:tc>
      </w:tr>
    </w:tbl>
    <w:p w14:paraId="2AF8730A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7. Поручительство, выданное получателю поручительства, с надежной электронной подписью подписано в виде электронного документа.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0"/>
        <w:gridCol w:w="5316"/>
      </w:tblGrid>
      <w:tr w:rsidR="00A445DD" w14:paraId="21BFC3CD" w14:textId="77777777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621D1A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8. Ответственное должностное лицо поручителя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703397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11511E3D" w14:textId="77777777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74CD7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CDBA4E0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(должность, имя, фамилия)</w:t>
            </w:r>
          </w:p>
        </w:tc>
      </w:tr>
      <w:tr w:rsidR="00A445DD" w14:paraId="0DC3A8AB" w14:textId="77777777">
        <w:trPr>
          <w:trHeight w:val="46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001BD2F" w14:textId="77777777" w:rsidR="00A445DD" w:rsidRDefault="00000000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"</w:t>
            </w:r>
          </w:p>
        </w:tc>
      </w:tr>
    </w:tbl>
    <w:p w14:paraId="262A4D83" w14:textId="77777777" w:rsidR="00A445DD" w:rsidRDefault="00A445D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</w:p>
    <w:p w14:paraId="3FEC6691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Приложение 5 к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правилам Кабинета министров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от 7 марта 2023 года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№ 96</w:t>
      </w:r>
    </w:p>
    <w:p w14:paraId="6B27A98E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"8. приложение 8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к правилам Кабинета министров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от 12 февраля 2019 года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№ 72</w:t>
      </w:r>
    </w:p>
    <w:p w14:paraId="6BA0A777" w14:textId="77777777" w:rsidR="00A445DD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14142"/>
          <w:sz w:val="27"/>
          <w:szCs w:val="27"/>
        </w:rPr>
        <w:t>Полис страхования исполнения обязательств № _ _ _ _ _ _ _ _ _ _</w:t>
      </w:r>
      <w:r>
        <w:rPr>
          <w:rFonts w:ascii="Arial" w:eastAsia="Times New Roman" w:hAnsi="Arial" w:cs="Arial"/>
          <w:b/>
          <w:bCs/>
          <w:color w:val="414142"/>
          <w:sz w:val="27"/>
          <w:szCs w:val="27"/>
        </w:rPr>
        <w:br/>
        <w:t xml:space="preserve"> _ _ _ _ _ _ _ _ _ _ _ _ _ _ _ _ _ _ _ _ _ _ _ _ _ _ _ _ _ _ _ _ _ _ _ _ _ _ _ _ _ _ _ _ _ _ _ _ _ _</w:t>
      </w:r>
    </w:p>
    <w:p w14:paraId="0D457C3D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 Страховщик: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5"/>
        <w:gridCol w:w="498"/>
        <w:gridCol w:w="1080"/>
        <w:gridCol w:w="5233"/>
      </w:tblGrid>
      <w:tr w:rsidR="00A445DD" w14:paraId="29F1544E" w14:textId="7777777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BFB50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1.1. наименование</w:t>
            </w:r>
          </w:p>
        </w:tc>
        <w:tc>
          <w:tcPr>
            <w:tcW w:w="41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FA50D0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67C4673B" w14:textId="77777777"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C05EF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1.2. юридический адрес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BBC743E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05036109" w14:textId="77777777">
        <w:tc>
          <w:tcPr>
            <w:tcW w:w="18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9342C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1.3. регистрационный код налогоплательщика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01371DA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6DAE4985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2. Страхователь: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5"/>
        <w:gridCol w:w="498"/>
        <w:gridCol w:w="1080"/>
        <w:gridCol w:w="5233"/>
      </w:tblGrid>
      <w:tr w:rsidR="00A445DD" w14:paraId="585FDE11" w14:textId="7777777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7641A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2.1. наименование</w:t>
            </w:r>
          </w:p>
        </w:tc>
        <w:tc>
          <w:tcPr>
            <w:tcW w:w="41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7D819BB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2726C62E" w14:textId="77777777"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728C9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2.2. юридический адрес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9449578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0FFA0131" w14:textId="77777777">
        <w:tc>
          <w:tcPr>
            <w:tcW w:w="18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DA549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2.3. регистрационный код налогоплательщика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60A9B70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050C5EB1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3. Страховщик берет на себя обязательство ответить на возможный долг по акцизному налогу страхователя, если страхователь не выполнит обязательства в отношении покрытия долга по акцизному налогу.</w:t>
      </w:r>
    </w:p>
    <w:p w14:paraId="46994E05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4. Страхователь согласен с тем, что страховщик может получить от Службы государственных доходов любую информацию в связи с общим обеспечением акцизного налога.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9"/>
        <w:gridCol w:w="3112"/>
        <w:gridCol w:w="505"/>
      </w:tblGrid>
      <w:tr w:rsidR="00A445DD" w14:paraId="415E526F" w14:textId="77777777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2E59E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5. Сумма страхования (размер общего обеспечения)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13FA308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513D2A81" w14:textId="77777777">
        <w:trPr>
          <w:trHeight w:val="465"/>
        </w:trPr>
        <w:tc>
          <w:tcPr>
            <w:tcW w:w="47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A8D45B6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B84BB4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14142"/>
                <w:sz w:val="21"/>
                <w:szCs w:val="21"/>
              </w:rPr>
              <w:t>евро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.</w:t>
            </w:r>
          </w:p>
        </w:tc>
      </w:tr>
      <w:tr w:rsidR="00A445DD" w14:paraId="076350A6" w14:textId="7777777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2948948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(сумма цифрами и прописью)</w:t>
            </w:r>
          </w:p>
        </w:tc>
      </w:tr>
    </w:tbl>
    <w:p w14:paraId="08199A58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8"/>
        <w:gridCol w:w="5603"/>
        <w:gridCol w:w="505"/>
      </w:tblGrid>
      <w:tr w:rsidR="00A445DD" w14:paraId="67FE7CA2" w14:textId="77777777"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942D19F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6. Страховая премия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370AEAE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4EA34F5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14142"/>
                <w:sz w:val="21"/>
                <w:szCs w:val="21"/>
              </w:rPr>
              <w:t>евро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.</w:t>
            </w:r>
          </w:p>
        </w:tc>
      </w:tr>
      <w:tr w:rsidR="00A445DD" w14:paraId="606C196A" w14:textId="7777777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046B1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AA4C71A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(сумма цифрами и прописью)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6D8E7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2E17EF52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7"/>
        <w:gridCol w:w="2492"/>
        <w:gridCol w:w="1827"/>
      </w:tblGrid>
      <w:tr w:rsidR="00A445DD" w14:paraId="61F18AF4" w14:textId="77777777"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744E145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7. Страховая премия уплачена в полном размере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883150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A2B72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23C09488" w14:textId="7777777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CAAFB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5E807B9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(дата)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D01F3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2E0EE34C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9"/>
        <w:gridCol w:w="2243"/>
        <w:gridCol w:w="581"/>
        <w:gridCol w:w="2243"/>
      </w:tblGrid>
      <w:tr w:rsidR="00A445DD" w14:paraId="03830A61" w14:textId="77777777">
        <w:tc>
          <w:tcPr>
            <w:tcW w:w="19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C32B5CD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8. Страховой полис действителен с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0752F20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A9D9432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до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A4B3D80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06769F47" w14:textId="7777777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1EB87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7256E09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(дата)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B40DC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EF41FD9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(дата)</w:t>
            </w:r>
          </w:p>
        </w:tc>
      </w:tr>
    </w:tbl>
    <w:p w14:paraId="0FC9194C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9. Страхователю выдан страховой полис с надежной электронной подписью в виде электронного документа.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3"/>
        <w:gridCol w:w="5233"/>
      </w:tblGrid>
      <w:tr w:rsidR="00A445DD" w14:paraId="799F944F" w14:textId="77777777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DC3C6C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10. Ответственное должностное лицо страховщика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C06BD79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7D9FA6CA" w14:textId="77777777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9943B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C888D40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(должность, имя, фамилия)</w:t>
            </w:r>
          </w:p>
        </w:tc>
      </w:tr>
      <w:tr w:rsidR="00A445DD" w14:paraId="3ED2E0E5" w14:textId="77777777">
        <w:trPr>
          <w:trHeight w:val="46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0CE8BB7" w14:textId="77777777" w:rsidR="00A445DD" w:rsidRDefault="00000000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"</w:t>
            </w:r>
          </w:p>
        </w:tc>
      </w:tr>
    </w:tbl>
    <w:p w14:paraId="3B0A7CF2" w14:textId="77777777" w:rsidR="00A445DD" w:rsidRDefault="00A445D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</w:p>
    <w:p w14:paraId="1C681BE5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Приложение 6 к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правилам Кабинета министров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от 7 марта 2023 года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№ 96</w:t>
      </w:r>
    </w:p>
    <w:p w14:paraId="6102DAB5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"Приложение 9 к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правилам Кабинета министров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от 12 февраля 2019 года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№ 72</w:t>
      </w:r>
    </w:p>
    <w:p w14:paraId="458D4CA3" w14:textId="77777777" w:rsidR="00A445DD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14142"/>
          <w:sz w:val="27"/>
          <w:szCs w:val="27"/>
        </w:rPr>
        <w:t>Полис страхования исполнения обязательств № _ _ _ _ _ _ _ _ _</w:t>
      </w:r>
      <w:r>
        <w:rPr>
          <w:rFonts w:ascii="Arial" w:eastAsia="Times New Roman" w:hAnsi="Arial" w:cs="Arial"/>
          <w:b/>
          <w:bCs/>
          <w:color w:val="414142"/>
          <w:sz w:val="27"/>
          <w:szCs w:val="27"/>
        </w:rPr>
        <w:br/>
        <w:t xml:space="preserve"> _ _ _ _ _ _ _ _ _ _ _ _ _ _ _ _ _ _ _ _ _ _ _ _ _ _ _ _ _ _ _ _ _ _ _ _ _ _ _ _ _ _ _ _ _ _ _ _ _ _ _</w:t>
      </w:r>
    </w:p>
    <w:p w14:paraId="58C1DEDB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 Страховщик: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5"/>
        <w:gridCol w:w="498"/>
        <w:gridCol w:w="1080"/>
        <w:gridCol w:w="5233"/>
      </w:tblGrid>
      <w:tr w:rsidR="00A445DD" w14:paraId="1F320F85" w14:textId="7777777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F6901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1.1. наименование</w:t>
            </w:r>
          </w:p>
        </w:tc>
        <w:tc>
          <w:tcPr>
            <w:tcW w:w="41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8BBFEFD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10F98BF7" w14:textId="77777777"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A3276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1.2. юридический адрес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6BECE3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63E631C7" w14:textId="77777777">
        <w:tc>
          <w:tcPr>
            <w:tcW w:w="18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B4BEF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1.3. регистрационный код налогоплательщика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51CFB6C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11108D71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2. Страхователь: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5"/>
        <w:gridCol w:w="498"/>
        <w:gridCol w:w="1080"/>
        <w:gridCol w:w="5233"/>
      </w:tblGrid>
      <w:tr w:rsidR="00A445DD" w14:paraId="76F11036" w14:textId="7777777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EDBFA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2.1. наименование</w:t>
            </w:r>
          </w:p>
        </w:tc>
        <w:tc>
          <w:tcPr>
            <w:tcW w:w="41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C19DAF1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0A81A62B" w14:textId="77777777"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7DE75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2.2. юридический адрес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DEDE546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6DFACDD9" w14:textId="77777777">
        <w:tc>
          <w:tcPr>
            <w:tcW w:w="18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07D24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2.3. регистрационный код налогоплательщика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B5D866D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49B7FE42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3. Страховщик берет на себя обязательство ответить на возможный долг по акцизному налогу страхователя, если страхователь не выполнит обязательства в отношении покрытия долга по акцизному налогу.</w:t>
      </w:r>
    </w:p>
    <w:p w14:paraId="32A210B4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4. Страхователь согласен с тем, что страховщик может получить от Службы государственных доходов любую информацию в связи с разовым обеспечением акцизного налога.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0"/>
        <w:gridCol w:w="3361"/>
        <w:gridCol w:w="505"/>
      </w:tblGrid>
      <w:tr w:rsidR="00A445DD" w14:paraId="0EDB7990" w14:textId="77777777"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7A45B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5. Страховая сумма (для разового обеспечения)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918FE2B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7A455238" w14:textId="77777777">
        <w:trPr>
          <w:trHeight w:val="465"/>
        </w:trPr>
        <w:tc>
          <w:tcPr>
            <w:tcW w:w="47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4D336CC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9ED68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14142"/>
                <w:sz w:val="21"/>
                <w:szCs w:val="21"/>
              </w:rPr>
              <w:t>евро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.</w:t>
            </w:r>
          </w:p>
        </w:tc>
      </w:tr>
      <w:tr w:rsidR="00A445DD" w14:paraId="7A3AE817" w14:textId="7777777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0702B53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(сумма цифрами и прописью)</w:t>
            </w:r>
          </w:p>
        </w:tc>
      </w:tr>
    </w:tbl>
    <w:p w14:paraId="40E6AB7F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8"/>
        <w:gridCol w:w="5603"/>
        <w:gridCol w:w="505"/>
      </w:tblGrid>
      <w:tr w:rsidR="00A445DD" w14:paraId="45776D6C" w14:textId="77777777"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C4E0BC3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6. Страховая премия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92635DF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9ED7392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14142"/>
                <w:sz w:val="21"/>
                <w:szCs w:val="21"/>
              </w:rPr>
              <w:t>евро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.</w:t>
            </w:r>
          </w:p>
        </w:tc>
      </w:tr>
      <w:tr w:rsidR="00A445DD" w14:paraId="1F4132A8" w14:textId="7777777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DA9B8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E54B762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(сумма цифрами и прописью)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C05A4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234114D9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7"/>
        <w:gridCol w:w="2492"/>
        <w:gridCol w:w="1827"/>
      </w:tblGrid>
      <w:tr w:rsidR="00A445DD" w14:paraId="679C49C0" w14:textId="77777777"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2C99D0E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7. Страховая премия уплачена в полном размере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B9ADBDB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13C1F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0218D028" w14:textId="7777777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63871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C704441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(дата)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75F88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0CF649A7" w14:textId="77777777" w:rsidR="00A445DD" w:rsidRDefault="00A44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9"/>
        <w:gridCol w:w="2243"/>
        <w:gridCol w:w="581"/>
        <w:gridCol w:w="2243"/>
      </w:tblGrid>
      <w:tr w:rsidR="00A445DD" w14:paraId="68AB6DD3" w14:textId="77777777">
        <w:tc>
          <w:tcPr>
            <w:tcW w:w="19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F744B35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8. Страховой полис действителен с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B76224A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E0E269B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до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FEBEB38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5427D0A5" w14:textId="7777777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1377C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ADA3EE1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(дата)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B055F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8F9D9DD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(дата)</w:t>
            </w:r>
          </w:p>
        </w:tc>
      </w:tr>
    </w:tbl>
    <w:p w14:paraId="167C3039" w14:textId="77777777" w:rsidR="00A445D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9. Страхователю выдан страховой полис с надежной электронной подписью в виде электронного документа.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3"/>
        <w:gridCol w:w="5233"/>
      </w:tblGrid>
      <w:tr w:rsidR="00A445DD" w14:paraId="43E2302A" w14:textId="77777777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52ABDC" w14:textId="77777777" w:rsidR="00A445DD" w:rsidRDefault="00000000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10. Ответственное должностное лицо страховщика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F97F6C1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A445DD" w14:paraId="0161A06C" w14:textId="77777777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EA43B" w14:textId="77777777" w:rsidR="00A445DD" w:rsidRDefault="00A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4CF57A1" w14:textId="77777777" w:rsidR="00A445DD" w:rsidRDefault="0000000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(должность, имя, фамилия)</w:t>
            </w:r>
          </w:p>
        </w:tc>
      </w:tr>
      <w:tr w:rsidR="00A445DD" w14:paraId="451307A5" w14:textId="77777777">
        <w:trPr>
          <w:trHeight w:val="46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953F60D" w14:textId="77777777" w:rsidR="00A445DD" w:rsidRDefault="00000000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"</w:t>
            </w:r>
          </w:p>
        </w:tc>
      </w:tr>
    </w:tbl>
    <w:p w14:paraId="06192FC1" w14:textId="77777777" w:rsidR="00A445DD" w:rsidRDefault="00A445DD"/>
    <w:sectPr w:rsidR="00A44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88"/>
    <w:rsid w:val="00236C03"/>
    <w:rsid w:val="003E56D2"/>
    <w:rsid w:val="00727A88"/>
    <w:rsid w:val="00847FCD"/>
    <w:rsid w:val="00A445DD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AA035"/>
  <w15:chartTrackingRefBased/>
  <w15:docId w15:val="{F928211D-A043-4379-B7E2-841C7C17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727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727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727A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27A8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liknoteik">
    <w:name w:val="lik_noteik"/>
    <w:basedOn w:val="Parasts"/>
    <w:rsid w:val="007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Parasts"/>
    <w:rsid w:val="007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Parasts"/>
    <w:rsid w:val="007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7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Parasts"/>
    <w:rsid w:val="007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18061</Words>
  <Characters>10296</Characters>
  <Application>Microsoft Office Word</Application>
  <DocSecurity>0</DocSecurity>
  <Lines>85</Lines>
  <Paragraphs>56</Paragraphs>
  <ScaleCrop>false</ScaleCrop>
  <Company/>
  <LinksUpToDate>false</LinksUpToDate>
  <CharactersWithSpaces>28301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2023-06-02T09:27:00Z</dcterms:created>
  <dcterms:modified xsi:type="dcterms:W3CDTF">2023-06-02T09:27:00Z</dcterms:modified>
</cp:coreProperties>
</file>