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6F0D" w14:textId="77777777" w:rsidR="009A758D" w:rsidRPr="009A758D" w:rsidRDefault="009A758D" w:rsidP="009A758D">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r w:rsidRPr="009A758D">
        <w:rPr>
          <w:rFonts w:ascii="Arial" w:eastAsia="Times New Roman" w:hAnsi="Arial" w:cs="Arial"/>
          <w:b/>
          <w:bCs/>
          <w:color w:val="414142"/>
          <w:sz w:val="20"/>
          <w:szCs w:val="20"/>
          <w:lang w:eastAsia="lv-LV"/>
        </w:rPr>
        <w:t>Ministru kabineta noteikumi Nr. 421</w:t>
      </w:r>
    </w:p>
    <w:p w14:paraId="23BD299B" w14:textId="77777777" w:rsidR="009A758D" w:rsidRPr="009A758D" w:rsidRDefault="009A758D" w:rsidP="009A758D">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9A758D">
        <w:rPr>
          <w:rFonts w:ascii="Arial" w:eastAsia="Times New Roman" w:hAnsi="Arial" w:cs="Arial"/>
          <w:color w:val="414142"/>
          <w:sz w:val="20"/>
          <w:szCs w:val="20"/>
          <w:lang w:eastAsia="lv-LV"/>
        </w:rPr>
        <w:t>Rīgā 2023. gada 8. augustā (prot. Nr. 38 11. §)</w:t>
      </w:r>
    </w:p>
    <w:p w14:paraId="2AF1D7A8" w14:textId="77777777" w:rsidR="009A758D" w:rsidRPr="009A758D" w:rsidRDefault="009A758D" w:rsidP="009A758D">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9A758D">
        <w:rPr>
          <w:rFonts w:ascii="Arial" w:eastAsia="Times New Roman" w:hAnsi="Arial" w:cs="Arial"/>
          <w:b/>
          <w:bCs/>
          <w:color w:val="414142"/>
          <w:sz w:val="35"/>
          <w:szCs w:val="35"/>
          <w:lang w:eastAsia="lv-LV"/>
        </w:rPr>
        <w:t>Grozījumi Ministru kabineta 2018. gada 30. oktobra noteikumos Nr. 661 "Kārtība, kādā maksā nodokļus, nodevas, citus valsts noteiktos maksājumus un ar tiem saistītos maksājumus un novirza tos saistību segšanai"</w:t>
      </w:r>
    </w:p>
    <w:p w14:paraId="1AEB124A" w14:textId="77777777" w:rsidR="009A758D" w:rsidRPr="009A758D" w:rsidRDefault="009A758D" w:rsidP="009A758D">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lang w:eastAsia="lv-LV"/>
        </w:rPr>
      </w:pPr>
      <w:r w:rsidRPr="009A758D">
        <w:rPr>
          <w:rFonts w:ascii="Arial" w:eastAsia="Times New Roman" w:hAnsi="Arial" w:cs="Arial"/>
          <w:i/>
          <w:iCs/>
          <w:color w:val="414142"/>
          <w:sz w:val="20"/>
          <w:szCs w:val="20"/>
          <w:lang w:eastAsia="lv-LV"/>
        </w:rPr>
        <w:t>Izdoti saskaņā ar likuma "Par nodokļiem un nodevām"</w:t>
      </w:r>
      <w:r w:rsidRPr="009A758D">
        <w:rPr>
          <w:rFonts w:ascii="Arial" w:eastAsia="Times New Roman" w:hAnsi="Arial" w:cs="Arial"/>
          <w:i/>
          <w:iCs/>
          <w:color w:val="414142"/>
          <w:sz w:val="20"/>
          <w:szCs w:val="20"/>
          <w:lang w:eastAsia="lv-LV"/>
        </w:rPr>
        <w:br/>
        <w:t>23.</w:t>
      </w:r>
      <w:r w:rsidRPr="009A758D">
        <w:rPr>
          <w:rFonts w:ascii="Arial" w:eastAsia="Times New Roman" w:hAnsi="Arial" w:cs="Arial"/>
          <w:i/>
          <w:iCs/>
          <w:color w:val="414142"/>
          <w:sz w:val="20"/>
          <w:szCs w:val="20"/>
          <w:vertAlign w:val="superscript"/>
          <w:lang w:eastAsia="lv-LV"/>
        </w:rPr>
        <w:t>1</w:t>
      </w:r>
      <w:r w:rsidRPr="009A758D">
        <w:rPr>
          <w:rFonts w:ascii="Arial" w:eastAsia="Times New Roman" w:hAnsi="Arial" w:cs="Arial"/>
          <w:i/>
          <w:iCs/>
          <w:color w:val="414142"/>
          <w:sz w:val="20"/>
          <w:szCs w:val="20"/>
          <w:lang w:eastAsia="lv-LV"/>
        </w:rPr>
        <w:t> panta devīto, desmito un vienpadsmito daļu</w:t>
      </w:r>
    </w:p>
    <w:p w14:paraId="47295495" w14:textId="77777777" w:rsidR="009A758D" w:rsidRPr="009A758D" w:rsidRDefault="009A758D" w:rsidP="009A75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A758D">
        <w:rPr>
          <w:rFonts w:ascii="Arial" w:eastAsia="Times New Roman" w:hAnsi="Arial" w:cs="Arial"/>
          <w:color w:val="414142"/>
          <w:sz w:val="20"/>
          <w:szCs w:val="20"/>
          <w:lang w:eastAsia="lv-LV"/>
        </w:rPr>
        <w:t>Izdarīt Ministru kabineta 2018. gada 30. oktobra noteikumos Nr. 661 "Kārtība, kādā maksā nodokļus, nodevas, citus valsts noteiktos maksājumus un ar tiem saistītos maksājumus un novirza tos saistību segšanai" (Latvijas Vēstnesis, 2018, 217. nr.; 2021, 83. nr.; 2023, 11. nr.) šādus grozījumus:</w:t>
      </w:r>
    </w:p>
    <w:p w14:paraId="179EBEB5" w14:textId="77777777" w:rsidR="009A758D" w:rsidRPr="009A758D" w:rsidRDefault="009A758D" w:rsidP="009A75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A758D">
        <w:rPr>
          <w:rFonts w:ascii="Arial" w:eastAsia="Times New Roman" w:hAnsi="Arial" w:cs="Arial"/>
          <w:color w:val="414142"/>
          <w:sz w:val="20"/>
          <w:szCs w:val="20"/>
          <w:lang w:eastAsia="lv-LV"/>
        </w:rPr>
        <w:t>1. Izteikt 7.3.3. apakšpunktu šādā redakcijā:</w:t>
      </w:r>
    </w:p>
    <w:p w14:paraId="4006F2C8" w14:textId="77777777" w:rsidR="009A758D" w:rsidRPr="009A758D" w:rsidRDefault="009A758D" w:rsidP="009A75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A758D">
        <w:rPr>
          <w:rFonts w:ascii="Arial" w:eastAsia="Times New Roman" w:hAnsi="Arial" w:cs="Arial"/>
          <w:color w:val="414142"/>
          <w:sz w:val="20"/>
          <w:szCs w:val="20"/>
          <w:lang w:eastAsia="lv-LV"/>
        </w:rPr>
        <w:t>"7.3.3. maksājumu saistība, kas noteikta ar nodokļu kontroles rēķinu;".</w:t>
      </w:r>
    </w:p>
    <w:p w14:paraId="659CB201" w14:textId="77777777" w:rsidR="009A758D" w:rsidRPr="009A758D" w:rsidRDefault="009A758D" w:rsidP="009A75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A758D">
        <w:rPr>
          <w:rFonts w:ascii="Arial" w:eastAsia="Times New Roman" w:hAnsi="Arial" w:cs="Arial"/>
          <w:color w:val="414142"/>
          <w:sz w:val="20"/>
          <w:szCs w:val="20"/>
          <w:lang w:eastAsia="lv-LV"/>
        </w:rPr>
        <w:t>2. Svītrot 7.3.5. apakšpunktu.</w:t>
      </w:r>
    </w:p>
    <w:p w14:paraId="4765B7EA" w14:textId="77777777" w:rsidR="009A758D" w:rsidRPr="009A758D" w:rsidRDefault="009A758D" w:rsidP="009A758D">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9A758D">
        <w:rPr>
          <w:rFonts w:ascii="Arial" w:eastAsia="Times New Roman" w:hAnsi="Arial" w:cs="Arial"/>
          <w:color w:val="414142"/>
          <w:sz w:val="20"/>
          <w:szCs w:val="20"/>
          <w:lang w:eastAsia="lv-LV"/>
        </w:rPr>
        <w:t>Ministru prezidents,</w:t>
      </w:r>
      <w:r w:rsidRPr="009A758D">
        <w:rPr>
          <w:rFonts w:ascii="Arial" w:eastAsia="Times New Roman" w:hAnsi="Arial" w:cs="Arial"/>
          <w:color w:val="414142"/>
          <w:sz w:val="20"/>
          <w:szCs w:val="20"/>
          <w:lang w:eastAsia="lv-LV"/>
        </w:rPr>
        <w:br/>
        <w:t>ārlietu ministra pienākumu izpildītājs </w:t>
      </w:r>
      <w:r w:rsidRPr="009A758D">
        <w:rPr>
          <w:rFonts w:ascii="Arial" w:eastAsia="Times New Roman" w:hAnsi="Arial" w:cs="Arial"/>
          <w:i/>
          <w:iCs/>
          <w:color w:val="414142"/>
          <w:sz w:val="20"/>
          <w:szCs w:val="20"/>
          <w:lang w:eastAsia="lv-LV"/>
        </w:rPr>
        <w:t>A. K. Kariņš</w:t>
      </w:r>
    </w:p>
    <w:p w14:paraId="244D66E6" w14:textId="77777777" w:rsidR="009A758D" w:rsidRPr="009A758D" w:rsidRDefault="009A758D" w:rsidP="009A758D">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9A758D">
        <w:rPr>
          <w:rFonts w:ascii="Arial" w:eastAsia="Times New Roman" w:hAnsi="Arial" w:cs="Arial"/>
          <w:color w:val="414142"/>
          <w:sz w:val="20"/>
          <w:szCs w:val="20"/>
          <w:lang w:eastAsia="lv-LV"/>
        </w:rPr>
        <w:t>Finanšu ministrs </w:t>
      </w:r>
      <w:r w:rsidRPr="009A758D">
        <w:rPr>
          <w:rFonts w:ascii="Arial" w:eastAsia="Times New Roman" w:hAnsi="Arial" w:cs="Arial"/>
          <w:i/>
          <w:iCs/>
          <w:color w:val="414142"/>
          <w:sz w:val="20"/>
          <w:szCs w:val="20"/>
          <w:lang w:eastAsia="lv-LV"/>
        </w:rPr>
        <w:t>A. Ašeradens</w:t>
      </w:r>
    </w:p>
    <w:p w14:paraId="3CB903AC" w14:textId="77777777" w:rsidR="00000000"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8D"/>
    <w:rsid w:val="003E56D2"/>
    <w:rsid w:val="00847FCD"/>
    <w:rsid w:val="009A758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0FC3"/>
  <w15:chartTrackingRefBased/>
  <w15:docId w15:val="{302183FC-BEEE-4F2A-9882-007A0629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342</Characters>
  <Application>Microsoft Office Word</Application>
  <DocSecurity>0</DocSecurity>
  <Lines>2</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2023-08-26T06:57:00Z</dcterms:created>
  <dcterms:modified xsi:type="dcterms:W3CDTF">2023-08-26T06:58:00Z</dcterms:modified>
</cp:coreProperties>
</file>