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080B" w14:textId="77777777" w:rsidR="00DF0376"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Сейм принял и Президент государства</w:t>
      </w:r>
      <w:r>
        <w:rPr>
          <w:rFonts w:ascii="Arial" w:eastAsia="Times New Roman" w:hAnsi="Arial" w:cs="Arial"/>
          <w:color w:val="414142"/>
          <w:sz w:val="20"/>
          <w:szCs w:val="20"/>
        </w:rPr>
        <w:br/>
        <w:t xml:space="preserve"> объявляет следующий закон:</w:t>
      </w:r>
    </w:p>
    <w:p w14:paraId="4F5C5B06" w14:textId="77777777" w:rsidR="00DF0376" w:rsidRDefault="00000000">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rPr>
      </w:pPr>
      <w:r>
        <w:rPr>
          <w:rFonts w:ascii="Arial" w:eastAsia="Times New Roman" w:hAnsi="Arial" w:cs="Arial"/>
          <w:b/>
          <w:bCs/>
          <w:color w:val="414142"/>
          <w:sz w:val="35"/>
          <w:szCs w:val="35"/>
        </w:rPr>
        <w:t>Изменения в законе "О налогах и пошлинах"</w:t>
      </w:r>
    </w:p>
    <w:p w14:paraId="251CC488" w14:textId="056A15C1" w:rsidR="00DF0376" w:rsidRDefault="00A40549">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A40549">
        <w:rPr>
          <w:rFonts w:ascii="Arial" w:eastAsia="Times New Roman" w:hAnsi="Arial" w:cs="Arial"/>
          <w:color w:val="414142"/>
          <w:sz w:val="20"/>
          <w:szCs w:val="20"/>
        </w:rPr>
        <w:t>Внести в Закон "О налогах и пошлинах"</w:t>
      </w:r>
      <w:r w:rsidRPr="00A40549">
        <w:rPr>
          <w:rFonts w:ascii="Arial" w:eastAsia="Times New Roman" w:hAnsi="Arial" w:cs="Arial"/>
          <w:color w:val="414142"/>
          <w:sz w:val="20"/>
          <w:szCs w:val="20"/>
        </w:rPr>
        <w:t xml:space="preserve"> </w:t>
      </w:r>
      <w:r w:rsidR="00000000">
        <w:rPr>
          <w:rFonts w:ascii="Arial" w:eastAsia="Times New Roman" w:hAnsi="Arial" w:cs="Arial"/>
          <w:color w:val="414142"/>
          <w:sz w:val="20"/>
          <w:szCs w:val="20"/>
        </w:rPr>
        <w:t xml:space="preserve">(Latvijas </w:t>
      </w:r>
      <w:proofErr w:type="spellStart"/>
      <w:r w:rsidR="00000000">
        <w:rPr>
          <w:rFonts w:ascii="Arial" w:eastAsia="Times New Roman" w:hAnsi="Arial" w:cs="Arial"/>
          <w:color w:val="414142"/>
          <w:sz w:val="20"/>
          <w:szCs w:val="20"/>
        </w:rPr>
        <w:t>Republikas</w:t>
      </w:r>
      <w:proofErr w:type="spellEnd"/>
      <w:r w:rsidR="00000000">
        <w:rPr>
          <w:rFonts w:ascii="Arial" w:eastAsia="Times New Roman" w:hAnsi="Arial" w:cs="Arial"/>
          <w:color w:val="414142"/>
          <w:sz w:val="20"/>
          <w:szCs w:val="20"/>
        </w:rPr>
        <w:t xml:space="preserve"> </w:t>
      </w:r>
      <w:proofErr w:type="spellStart"/>
      <w:r w:rsidR="00000000">
        <w:rPr>
          <w:rFonts w:ascii="Arial" w:eastAsia="Times New Roman" w:hAnsi="Arial" w:cs="Arial"/>
          <w:color w:val="414142"/>
          <w:sz w:val="20"/>
          <w:szCs w:val="20"/>
        </w:rPr>
        <w:t>Saeimas</w:t>
      </w:r>
      <w:proofErr w:type="spellEnd"/>
      <w:r w:rsidR="00000000">
        <w:rPr>
          <w:rFonts w:ascii="Arial" w:eastAsia="Times New Roman" w:hAnsi="Arial" w:cs="Arial"/>
          <w:color w:val="414142"/>
          <w:sz w:val="20"/>
          <w:szCs w:val="20"/>
        </w:rPr>
        <w:t xml:space="preserve"> un Ministru Kabineta Ziņotājs, 1995, 7. nr.; 1996, 15. nr.; 1997, 24. nr.; 1998, 2., 18., 22., 24. nr.; 1999, 24. nr.; 2000, 11. nr.; 2001, 3., 8., 12. nr.; 2002, 2., 22. nr.; 2003, 2., 6., 8., 15., 22. nr.; 2004, 9. nr.; 2005, 2., 11. nr.; 2006, 1., 9., 13., 20., 24. nr.; 2007, 3., 7., 12. nr.; 2008, 1., 6., 13. nr.; 2009, 2., 11., 13., 15. nr.; Latvijas Vēstnesis, 2009, 200., 205. nr.; 2010, 91., 101., 131., 151., 157., 178., 183., 206. nr.; 2011, 68., 80., 85., 169. nr.; 2012, 24., 50., 56., 109., 157., 186., 199., 203. nr.; 2013, 61., 92., 187., 194., 232. nr.; 2014, 6., 51., 119., 189., 204., 214., 220., 257. nr.; 2015, 29., 68., 118., 190., 208., 230., 245., 248., 251. nr.; 2016, 2., 91., 241., 254. nr.; 2017, 5., 75., 124., 128., 156., 236., 242. nr.; 2018, 36., 197., 225. nr.; 2019, 10., 75., 118., 214., 240., 259.A nr.; 2020, 46. nr.; 2021, 121.B, 139. nr.; 2022, 69., 120., 194.A, 240.A, 249.A nr.; 2023, 116., 118. nr.) </w:t>
      </w:r>
      <w:r>
        <w:rPr>
          <w:rFonts w:ascii="Arial" w:eastAsia="Times New Roman" w:hAnsi="Arial" w:cs="Arial"/>
          <w:color w:val="414142"/>
          <w:sz w:val="20"/>
          <w:szCs w:val="20"/>
          <w:lang w:val="ru-RU"/>
        </w:rPr>
        <w:t>следующие изменения</w:t>
      </w:r>
      <w:r w:rsidR="00000000">
        <w:rPr>
          <w:rFonts w:ascii="Arial" w:eastAsia="Times New Roman" w:hAnsi="Arial" w:cs="Arial"/>
          <w:color w:val="414142"/>
          <w:sz w:val="20"/>
          <w:szCs w:val="20"/>
        </w:rPr>
        <w:t>:</w:t>
      </w:r>
    </w:p>
    <w:p w14:paraId="5BAC5698"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 Дополнить пункт 24 части первой статьи 18 после слов “доходов” словами "и количества находящихся на иждивении лиц".</w:t>
      </w:r>
    </w:p>
    <w:p w14:paraId="7D82E01A"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2. Дополнить 22. </w:t>
      </w:r>
      <w:r>
        <w:rPr>
          <w:rFonts w:ascii="Arial" w:eastAsia="Times New Roman" w:hAnsi="Arial" w:cs="Arial"/>
          <w:color w:val="414142"/>
          <w:sz w:val="20"/>
          <w:szCs w:val="20"/>
          <w:vertAlign w:val="superscript"/>
        </w:rPr>
        <w:t>Дополнить</w:t>
      </w:r>
      <w:r>
        <w:rPr>
          <w:rFonts w:ascii="Arial" w:eastAsia="Times New Roman" w:hAnsi="Arial" w:cs="Arial"/>
          <w:color w:val="414142"/>
          <w:sz w:val="20"/>
          <w:szCs w:val="20"/>
        </w:rPr>
        <w:t xml:space="preserve"> наименование и часть первую статьи после слова “доходов” словами "и количество находящихся на иждивении лиц".</w:t>
      </w:r>
    </w:p>
    <w:p w14:paraId="20DC5250"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3. Дополнить второе предложение части шестой статьи 37 после слов “в течение трех дней” словами "а в решении констатированы в случае перехода предприятия - в течение одного месяца".</w:t>
      </w:r>
    </w:p>
    <w:p w14:paraId="3F4E8D1F"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4. В части второй статьи 112:</w:t>
      </w:r>
    </w:p>
    <w:p w14:paraId="4388B1BB"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изложить пункт 3 в следующей редакции:</w:t>
      </w:r>
    </w:p>
    <w:p w14:paraId="6E173A1B"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"3) строительные управы и структуры, выполняющие функции строительной управы, - для контроля выполнения обязанностей строительных специалистов в соответствии со статьей 6 Закона о строительстве.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пункту 1 части первой статьи и пункту 1 части третьей статьи 12";</w:t>
      </w:r>
    </w:p>
    <w:p w14:paraId="0C1D2296"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дополнить часть пунктом 6 в следующей редакции:</w:t>
      </w:r>
    </w:p>
    <w:p w14:paraId="54C482DF"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"6) учреждения по проверке компетенции строительных специалистов - для надзора за самостоятельной практикой строительных специалистов в соответствии с 9 статьи 13 Закона о строительстве.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часть".</w:t>
      </w:r>
    </w:p>
    <w:p w14:paraId="11DD8F90"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5. В статье 113:</w:t>
      </w:r>
    </w:p>
    <w:p w14:paraId="7BD94606"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дополнить часть первую пунктом 4 в следующей редакции:</w:t>
      </w:r>
    </w:p>
    <w:p w14:paraId="596055A8"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lastRenderedPageBreak/>
        <w:t>"4) сумма уплаченного в предыдущем месяце договора или ее часть (как расчеты инициатора строительства с исполнителями строительных работ, так и расчеты главного осуществляющего строительные работы лица со своими субподрядчиками, так и расчеты субподрядчиков со своими субподрядчиками)";</w:t>
      </w:r>
    </w:p>
    <w:p w14:paraId="5FC2E313"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заменить в части четвертой слова и цифры "и подпунктами“ в ”и“ г ”пункта 3" словами и цифрами "подпунктами“ в ”и“ d ”пункта 3 и пунктом 4".</w:t>
      </w:r>
    </w:p>
    <w:p w14:paraId="528E2FF6"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6. В статье 114:</w:t>
      </w:r>
    </w:p>
    <w:p w14:paraId="33D2C4F6"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заменить в части второй слова "Государственное бюро по контролю за строительством" (в соответствующем падеже) словами "строительная управа или структура, выполняющая функции строительной управы, или учреждение по проверке компетенции строительных специалистов" (в соответствующем падеже);</w:t>
      </w:r>
    </w:p>
    <w:p w14:paraId="37DAEDFB"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изложить первое предложение части пятой в следующей редакции:</w:t>
      </w:r>
    </w:p>
    <w:p w14:paraId="64E87D24"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"Держатель единой базы данных электронного учета рабочего времени обеспечивает накопление, хранение, доступ к прямой связи и выдачу данных, переданных исполнителем строительных работ и субподрядчиком, в упомянутые в части второй статьи 112 настоящего закона структуры в течение трех лет с момента регистрации данных учета рабочего времени занятых на строительной площадке лиц в системе электронного учета рабочего времени".</w:t>
      </w:r>
    </w:p>
    <w:p w14:paraId="4615A871"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7. В статье 115:</w:t>
      </w:r>
    </w:p>
    <w:p w14:paraId="47EBD323"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исключить из наименования статьи слова "системы" и "государственное";</w:t>
      </w:r>
    </w:p>
    <w:p w14:paraId="3D0FC89F"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исключить из всей статьи слова "зарегистрированные в системе" (в соответствующем падеже);</w:t>
      </w:r>
    </w:p>
    <w:p w14:paraId="21904C9D"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заменить в части первой слова и цифры "Государственное бюро по контролю за строительством для контроля выполнения обязанностей строительных специалистов в соответствии со статьей 6 Закона о строительстве. Установленное пунктом 1 части первой статьи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словами" строительное управление или структура, выполняющая функции строительной управы, контроль выполнения обязанностей строительных специалистов и учреждение по проверке компетенции строительных специалистов для надзора за самостоятельной практикой строительных специалистов ".</w:t>
      </w:r>
    </w:p>
    <w:p w14:paraId="37D7D623"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8. В части первой статьи 116:</w:t>
      </w:r>
    </w:p>
    <w:p w14:paraId="6E3ED1E8"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дополнить пункт 8 подпунктом “д” в следующей редакции:</w:t>
      </w:r>
    </w:p>
    <w:p w14:paraId="7B079F46"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"д) сумма договора, уплаченная инициатором строительства в предыдущем месяце, или ее часть главному исполнителю строительных работ";</w:t>
      </w:r>
    </w:p>
    <w:p w14:paraId="6E763324"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lastRenderedPageBreak/>
        <w:t>дополнить пункт 9 после слова “изменениях” словами "и уплаченной за предыдущий месяц сумме договора или ее части (расчеты главного исполнителя строительных работ со своими субподрядчиками)".</w:t>
      </w:r>
    </w:p>
    <w:p w14:paraId="4794EFE0"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9. Изложить пункт 4 статьи 117 в следующей редакции:</w:t>
      </w:r>
    </w:p>
    <w:p w14:paraId="37C351B2"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"4) ежемесячно до 15 ¬ го числа при авторизации в единой базе данных электронного учета рабочего времени представлять, за исключением установленного частью шестой статьи 114 настоящего закона случая, для включения в единую базу данных электронного учета рабочего времени информацию обо всех заключенных в предыдущем месяце договорах о строительных работах (как со своими субподрядчиками, так и с инициатором строительства), внесенных в них изменениях и произведенных в рамках заключенных договоров о строительных работах расчетах в установленном пунктами 8 и 9 части первой статьи 116 настоящего закона размере и порядке".</w:t>
      </w:r>
    </w:p>
    <w:p w14:paraId="5B21F407"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10. Дополнить Переходные положения пунктами 240 и 241 в следующей редакции:</w:t>
      </w:r>
    </w:p>
    <w:p w14:paraId="409B8CA1"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 xml:space="preserve">"240. Изменения в пункте 24 части первой статьи 18 и статье 22 настоящего Закона В наименовании и части первой статьи </w:t>
      </w:r>
      <w:r>
        <w:rPr>
          <w:rFonts w:ascii="Arial" w:eastAsia="Times New Roman" w:hAnsi="Arial" w:cs="Arial"/>
          <w:color w:val="414142"/>
          <w:sz w:val="20"/>
          <w:szCs w:val="20"/>
          <w:vertAlign w:val="superscript"/>
        </w:rPr>
        <w:t>1</w:t>
      </w:r>
      <w:r>
        <w:rPr>
          <w:rFonts w:ascii="Arial" w:eastAsia="Times New Roman" w:hAnsi="Arial" w:cs="Arial"/>
          <w:color w:val="414142"/>
          <w:sz w:val="20"/>
          <w:szCs w:val="20"/>
        </w:rPr>
        <w:t xml:space="preserve"> в отношении предоставления информации о количестве находящихся на иждивении лиц вступает в силу 1 января 2025 года.</w:t>
      </w:r>
    </w:p>
    <w:p w14:paraId="2A6EDF65"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241. Установленное пунктом 4 части первой статьи 113 настоящего закона требование, установленное подпунктом “д” пункта 8 части первой статьи 116 и пунктом 9 части первой статьи 116 настоящего закона требование о включении в единую базу данных электронного учета рабочего времени суммы договора, уплаченной инициатором строительства или главным исполнителем строительных работ, или его части (как расчеты инициатора строительства с осуществляющими строительные работы лицами, так и расчетами главного исполнителя строительных работ со своими субподрядчиками) в единой базе данных электронного учета рабочего времени и пунктом 4 статьи 117 настоящего Закона, применяется в единой базе данных электронного учета рабочего времени с 1 июля 2024 года ".</w:t>
      </w:r>
    </w:p>
    <w:p w14:paraId="7A7CF689"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Закон принят Сеймом 22 июня 2023 года.</w:t>
      </w:r>
    </w:p>
    <w:p w14:paraId="270AE599" w14:textId="77777777" w:rsidR="00DF0376" w:rsidRDefault="0000000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rPr>
      </w:pPr>
      <w:r>
        <w:rPr>
          <w:rFonts w:ascii="Arial" w:eastAsia="Times New Roman" w:hAnsi="Arial" w:cs="Arial"/>
          <w:color w:val="414142"/>
          <w:sz w:val="20"/>
          <w:szCs w:val="20"/>
        </w:rPr>
        <w:t>Президент государства</w:t>
      </w:r>
      <w:r>
        <w:rPr>
          <w:rFonts w:ascii="Arial" w:eastAsia="Times New Roman" w:hAnsi="Arial" w:cs="Arial"/>
          <w:i/>
          <w:iCs/>
          <w:color w:val="414142"/>
          <w:sz w:val="20"/>
          <w:szCs w:val="20"/>
        </w:rPr>
        <w:t>. Левитс</w:t>
      </w:r>
    </w:p>
    <w:p w14:paraId="6816F3EC" w14:textId="77777777" w:rsidR="00DF0376" w:rsidRDefault="0000000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Рига, 5 июля 2023 года</w:t>
      </w:r>
    </w:p>
    <w:p w14:paraId="117FEB8E" w14:textId="77777777" w:rsidR="00DF0376" w:rsidRDefault="00DF0376"/>
    <w:sectPr w:rsidR="00DF03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49"/>
    <w:rsid w:val="001D7849"/>
    <w:rsid w:val="003E56D2"/>
    <w:rsid w:val="00847FCD"/>
    <w:rsid w:val="00A40549"/>
    <w:rsid w:val="00DF0376"/>
    <w:rsid w:val="00F43A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F5E7"/>
  <w15:chartTrackingRefBased/>
  <w15:docId w15:val="{A73E73C7-9A76-43AD-9F8E-AC7F9A25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4070</Words>
  <Characters>2321</Characters>
  <Application>Microsoft Office Word</Application>
  <DocSecurity>0</DocSecurity>
  <Lines>19</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2</cp:revision>
  <dcterms:created xsi:type="dcterms:W3CDTF">2023-07-24T08:23:00Z</dcterms:created>
  <dcterms:modified xsi:type="dcterms:W3CDTF">2023-07-24T08:23:00Z</dcterms:modified>
</cp:coreProperties>
</file>