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1E3F" w14:textId="77777777" w:rsidR="00BD2C02" w:rsidRPr="00BD2C02" w:rsidRDefault="00BD2C02" w:rsidP="00BD2C02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BD2C0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Saeima ir pieņēmusi un Valsts</w:t>
      </w:r>
      <w:r w:rsidRPr="00BD2C02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prezidents izsludina šādu likumu:</w:t>
      </w:r>
    </w:p>
    <w:p w14:paraId="12763466" w14:textId="77777777" w:rsidR="00BD2C02" w:rsidRPr="00BD2C02" w:rsidRDefault="00BD2C02" w:rsidP="00BD2C0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14142"/>
          <w:sz w:val="35"/>
          <w:szCs w:val="35"/>
          <w:lang w:eastAsia="lv-LV"/>
        </w:rPr>
      </w:pPr>
      <w:r w:rsidRPr="00BD2C02">
        <w:rPr>
          <w:rFonts w:ascii="Arial" w:eastAsia="Times New Roman" w:hAnsi="Arial" w:cs="Arial"/>
          <w:b/>
          <w:bCs/>
          <w:color w:val="414142"/>
          <w:sz w:val="35"/>
          <w:szCs w:val="35"/>
          <w:lang w:eastAsia="lv-LV"/>
        </w:rPr>
        <w:t>Grozījumi Uzņēmumu ienākuma nodokļa likumā</w:t>
      </w:r>
    </w:p>
    <w:p w14:paraId="5BC4FAE7" w14:textId="77777777" w:rsidR="00BD2C02" w:rsidRPr="00BD2C02" w:rsidRDefault="00BD2C02" w:rsidP="00BD2C0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BD2C0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Izdarīt Uzņēmumu ienākuma nodokļa likumā (Latvijas Vēstnesis, 2017, 156. nr.; 2018, 249. nr.; 2019, 62., 118. nr.; 2020, 29. nr.; 2021, 65.A, 193., 200. nr.; 2022, 69. nr.) šādus grozījumus:</w:t>
      </w:r>
    </w:p>
    <w:p w14:paraId="2EDA658F" w14:textId="77777777" w:rsidR="00BD2C02" w:rsidRPr="00BD2C02" w:rsidRDefault="00BD2C02" w:rsidP="00BD2C0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BD2C0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 Aizstāt 1. panta septiņpadsmitajā daļā skaitli "50 000" ar skaitli "75 000".</w:t>
      </w:r>
    </w:p>
    <w:p w14:paraId="0B76D92C" w14:textId="77777777" w:rsidR="00BD2C02" w:rsidRPr="00BD2C02" w:rsidRDefault="00BD2C02" w:rsidP="00BD2C0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BD2C0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 Papildināt pārejas noteikumus ar 51. punktu šādā redakcijā:</w:t>
      </w:r>
    </w:p>
    <w:p w14:paraId="697625A1" w14:textId="77777777" w:rsidR="00BD2C02" w:rsidRPr="00BD2C02" w:rsidRDefault="00BD2C02" w:rsidP="00BD2C0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BD2C0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"51. Grozījums šā likuma 1. panta septiņpadsmitajā daļā piemērojams automobiļiem, kuri iegādāti vai nomāti sākot ar 2023. gada 1. jūniju."</w:t>
      </w:r>
    </w:p>
    <w:p w14:paraId="748E779D" w14:textId="77777777" w:rsidR="00BD2C02" w:rsidRPr="00BD2C02" w:rsidRDefault="00BD2C02" w:rsidP="00BD2C0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BD2C0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Likums Saeimā pieņemts 2023. gada 27. aprīlī.</w:t>
      </w:r>
    </w:p>
    <w:p w14:paraId="188FB1FB" w14:textId="77777777" w:rsidR="00BD2C02" w:rsidRPr="00BD2C02" w:rsidRDefault="00BD2C02" w:rsidP="00BD2C02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BD2C0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Valsts prezidents </w:t>
      </w:r>
      <w:r w:rsidRPr="00BD2C02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E. Levits</w:t>
      </w:r>
    </w:p>
    <w:p w14:paraId="5BABAC0B" w14:textId="77777777" w:rsidR="00BD2C02" w:rsidRPr="00BD2C02" w:rsidRDefault="00BD2C02" w:rsidP="00BD2C0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BD2C0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Rīgā 2023. gada 9. maijā</w:t>
      </w:r>
    </w:p>
    <w:p w14:paraId="2FE1BB53" w14:textId="77777777" w:rsidR="00DC0DB9" w:rsidRDefault="00000000"/>
    <w:sectPr w:rsidR="00DC0D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02"/>
    <w:rsid w:val="003E56D2"/>
    <w:rsid w:val="00847FCD"/>
    <w:rsid w:val="00BD2C02"/>
    <w:rsid w:val="00F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DC55EF"/>
  <w15:chartTrackingRefBased/>
  <w15:docId w15:val="{8B2A64CB-C22C-41A3-922D-1B6A92AD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2C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2C0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c">
    <w:name w:val="lik_c"/>
    <w:basedOn w:val="Normal"/>
    <w:rsid w:val="00BD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D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BD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</Characters>
  <Application>Microsoft Office Word</Application>
  <DocSecurity>0</DocSecurity>
  <Lines>2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 Евгений</dc:creator>
  <cp:keywords/>
  <dc:description/>
  <cp:lastModifiedBy>Ермолаев Евгений</cp:lastModifiedBy>
  <cp:revision>1</cp:revision>
  <dcterms:created xsi:type="dcterms:W3CDTF">2023-06-30T10:34:00Z</dcterms:created>
  <dcterms:modified xsi:type="dcterms:W3CDTF">2023-06-30T10:36:00Z</dcterms:modified>
</cp:coreProperties>
</file>