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0A5A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Правила Кабинета министров № 329</w:t>
      </w:r>
    </w:p>
    <w:p w14:paraId="52FEE5E0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Рига, 27 июня 2023 года. § 34 § 34)</w:t>
      </w:r>
    </w:p>
    <w:p w14:paraId="17C5B1A5" w14:textId="77777777" w:rsidR="008073FF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5"/>
          <w:szCs w:val="35"/>
        </w:rPr>
      </w:pPr>
      <w:r>
        <w:rPr>
          <w:rFonts w:ascii="Arial" w:eastAsia="Times New Roman" w:hAnsi="Arial" w:cs="Arial"/>
          <w:b/>
          <w:bCs/>
          <w:sz w:val="35"/>
          <w:szCs w:val="35"/>
        </w:rPr>
        <w:t>Изменения в правилах Кабинета министров от 13 февраля 2018 года № 87 "Порядок бухгалтерского учета в бюджетных учреждениях"</w:t>
      </w:r>
    </w:p>
    <w:p w14:paraId="163CD6AB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Изданы согласно части третьей статьи 29 Закона об управлении бюджетами и финансами</w:t>
      </w:r>
      <w:r>
        <w:rPr>
          <w:rFonts w:ascii="Arial" w:eastAsia="Times New Roman" w:hAnsi="Arial" w:cs="Arial"/>
          <w:i/>
          <w:iCs/>
          <w:sz w:val="20"/>
          <w:szCs w:val="20"/>
        </w:rPr>
        <w:br/>
      </w:r>
    </w:p>
    <w:p w14:paraId="37041BCA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Внести в правила Кабинета министров от 13 февраля 2018 года № 87 "Порядок бухгалтерского учета в бюджетных учреждениях" (Латвияс Вестнесис, 2018, № 34; 2021, 215, 248 №; 2022, № 175) следующие изменения:</w:t>
      </w:r>
    </w:p>
    <w:p w14:paraId="33AADAAB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1.1. изложить подпункт 3.3 в следующей редакции:</w:t>
      </w:r>
    </w:p>
    <w:p w14:paraId="3C939422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"3.3. учет поступлений государственных и самоуправленческих пошлин и поступлений государственного бюджета от штрафов, за исключением упомянутого в подпунктах 1.2 и 1.3 настоящих правил учета";</w:t>
      </w:r>
    </w:p>
    <w:p w14:paraId="04A6B72B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1.2. дополнить 281.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пункт в следующей редакции:</w:t>
      </w:r>
    </w:p>
    <w:p w14:paraId="0ACDA5CC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"281.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>) администрирующая платежи государственного бюджета структура, за исключением упомянутого в подпунктах 1.2 и 1.3 настоящих правил бюджетного учреждения, получив платеж необлагаемых доходов или возвратив его в соответствии с нормативными актами о порядке зачисления неналоговых поступлений в поступления государственного основного бюджета и возврата, в бухгалтерском учете признает:</w:t>
      </w:r>
    </w:p>
    <w:p w14:paraId="0E5E26EE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281.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>) обязательства перед плательщиком при получении денежных средств на счете учета депонированных средств в государственной кассе;</w:t>
      </w:r>
    </w:p>
    <w:p w14:paraId="4D082531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281.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>) уменьшение обязательств после перечисления суммы платежей неналогов в доходы государственного основного бюджета;</w:t>
      </w:r>
    </w:p>
    <w:p w14:paraId="4C87B380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281.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>) уменьшение обязательств после возврата переплаченной, ошибочно полученной и нераспознаваемой суммы ";</w:t>
      </w:r>
    </w:p>
    <w:p w14:paraId="0CFE0228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1.3. дополнить подпунктом 334.4 в следующей редакции:</w:t>
      </w:r>
    </w:p>
    <w:p w14:paraId="07A5650B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"334.4. Упомянутое в подпункте 1.2 бюджетное учреждение признает неналоговые поступления, получив на счете государственного основного бюджета платежи налоговых поступлений из администрирующих платежи государственного бюджета </w:t>
      </w:r>
      <w:r>
        <w:rPr>
          <w:rFonts w:ascii="Arial" w:eastAsia="Times New Roman" w:hAnsi="Arial" w:cs="Arial"/>
          <w:sz w:val="20"/>
          <w:szCs w:val="20"/>
        </w:rPr>
        <w:lastRenderedPageBreak/>
        <w:t>структур в соответствии с нормативными актами о порядке зачисления Службой государственных доходов в доходы государственного основного бюджета и возврата";</w:t>
      </w:r>
    </w:p>
    <w:p w14:paraId="6F22066C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1.4. дополнить 456.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Дополнить</w:t>
      </w:r>
      <w:r>
        <w:rPr>
          <w:rFonts w:ascii="Arial" w:eastAsia="Times New Roman" w:hAnsi="Arial" w:cs="Arial"/>
          <w:sz w:val="20"/>
          <w:szCs w:val="20"/>
        </w:rPr>
        <w:t xml:space="preserve"> пункт в следующей редакции:</w:t>
      </w:r>
    </w:p>
    <w:p w14:paraId="075D5C9E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"456.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настоящих правил 281 Подпункт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и подпункт 334.4 начинают применять в соответствии с пунктом 432 настоящих правил".</w:t>
      </w:r>
    </w:p>
    <w:p w14:paraId="23B6C4C9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Правила вступают в силу 1 января 2024 года.</w:t>
      </w:r>
    </w:p>
    <w:p w14:paraId="35A80D04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Президент министров </w:t>
      </w:r>
      <w:r>
        <w:rPr>
          <w:rFonts w:ascii="Arial" w:eastAsia="Times New Roman" w:hAnsi="Arial" w:cs="Arial"/>
          <w:i/>
          <w:iCs/>
          <w:sz w:val="20"/>
          <w:szCs w:val="20"/>
        </w:rPr>
        <w:t>А.К. Кариньш</w:t>
      </w:r>
    </w:p>
    <w:p w14:paraId="0B081C90" w14:textId="77777777" w:rsidR="008073FF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МИНИСТР финансов А.Ашераденс</w:t>
      </w:r>
    </w:p>
    <w:p w14:paraId="4878A688" w14:textId="77777777" w:rsidR="008073FF" w:rsidRDefault="008073FF"/>
    <w:sectPr w:rsidR="00807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DE"/>
    <w:rsid w:val="000C2197"/>
    <w:rsid w:val="003E56D2"/>
    <w:rsid w:val="008073FF"/>
    <w:rsid w:val="00847FCD"/>
    <w:rsid w:val="009D7DDE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57574"/>
  <w15:chartTrackingRefBased/>
  <w15:docId w15:val="{C48116A1-8501-4E52-B7AD-1DA25270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7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7DD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9D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9D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9D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D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9D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2023-07-03T07:17:00Z</dcterms:created>
  <dcterms:modified xsi:type="dcterms:W3CDTF">2023-07-03T07:17:00Z</dcterms:modified>
</cp:coreProperties>
</file>