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79405" w14:textId="77777777" w:rsidR="00EB03AB" w:rsidRPr="00EB03AB" w:rsidRDefault="00EB03AB" w:rsidP="00EB03AB">
      <w:pPr>
        <w:shd w:val="clear" w:color="auto" w:fill="FFFFFF"/>
        <w:spacing w:before="100" w:beforeAutospacing="1" w:after="100" w:afterAutospacing="1" w:line="293" w:lineRule="atLeast"/>
        <w:ind w:firstLine="300"/>
        <w:jc w:val="right"/>
        <w:rPr>
          <w:rFonts w:ascii="Arial" w:eastAsia="Times New Roman" w:hAnsi="Arial" w:cs="Arial"/>
          <w:sz w:val="20"/>
          <w:szCs w:val="20"/>
          <w:lang w:eastAsia="lv-LV"/>
        </w:rPr>
      </w:pPr>
      <w:r w:rsidRPr="00EB03AB">
        <w:rPr>
          <w:rFonts w:ascii="Arial" w:eastAsia="Times New Roman" w:hAnsi="Arial" w:cs="Arial"/>
          <w:sz w:val="20"/>
          <w:szCs w:val="20"/>
          <w:lang w:eastAsia="lv-LV"/>
        </w:rPr>
        <w:t>Saeima ir pieņēmusi un Valsts</w:t>
      </w:r>
      <w:r w:rsidRPr="00EB03AB">
        <w:rPr>
          <w:rFonts w:ascii="Arial" w:eastAsia="Times New Roman" w:hAnsi="Arial" w:cs="Arial"/>
          <w:sz w:val="20"/>
          <w:szCs w:val="20"/>
          <w:lang w:eastAsia="lv-LV"/>
        </w:rPr>
        <w:br/>
        <w:t>prezidents izsludina šādu likumu:</w:t>
      </w:r>
    </w:p>
    <w:p w14:paraId="13F684EC" w14:textId="77777777" w:rsidR="00EB03AB" w:rsidRPr="00EB03AB" w:rsidRDefault="00EB03AB" w:rsidP="00EB03AB">
      <w:pPr>
        <w:shd w:val="clear" w:color="auto" w:fill="FFFFFF"/>
        <w:spacing w:before="100" w:beforeAutospacing="1" w:after="100" w:afterAutospacing="1" w:line="240" w:lineRule="auto"/>
        <w:jc w:val="center"/>
        <w:outlineLvl w:val="2"/>
        <w:rPr>
          <w:rFonts w:ascii="Arial" w:eastAsia="Times New Roman" w:hAnsi="Arial" w:cs="Arial"/>
          <w:b/>
          <w:bCs/>
          <w:sz w:val="35"/>
          <w:szCs w:val="35"/>
          <w:lang w:eastAsia="lv-LV"/>
        </w:rPr>
      </w:pPr>
      <w:r w:rsidRPr="00EB03AB">
        <w:rPr>
          <w:rFonts w:ascii="Arial" w:eastAsia="Times New Roman" w:hAnsi="Arial" w:cs="Arial"/>
          <w:b/>
          <w:bCs/>
          <w:sz w:val="35"/>
          <w:szCs w:val="35"/>
          <w:lang w:eastAsia="lv-LV"/>
        </w:rPr>
        <w:t>Grozījumi Revīzijas pakalpojumu likumā</w:t>
      </w:r>
    </w:p>
    <w:p w14:paraId="73560402" w14:textId="77777777" w:rsidR="00EB03AB" w:rsidRPr="00EB03AB" w:rsidRDefault="00EB03AB" w:rsidP="00EB03AB">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EB03AB">
        <w:rPr>
          <w:rFonts w:ascii="Arial" w:eastAsia="Times New Roman" w:hAnsi="Arial" w:cs="Arial"/>
          <w:sz w:val="20"/>
          <w:szCs w:val="20"/>
          <w:lang w:eastAsia="lv-LV"/>
        </w:rPr>
        <w:t>Izdarīt Revīzijas pakalpojumu likumā (Latvijas Republikas Saeimas un Ministru Kabineta Ziņotājs, 2001, 12. nr.; 2004, 4. nr.; 2007, 10. nr.; 2008, 14. nr.; 2009, 6. nr.; Latvijas Vēstnesis, 2010, 32., 99. nr.; 2011, 46. nr.; 2012, 56. nr.; 2013, 87., 142., 188. nr.; 2015, 227. nr.; 2016, 254. nr.; 2018, 90., 132. nr.; 2019, 132. nr.) šādus grozījumus:</w:t>
      </w:r>
    </w:p>
    <w:p w14:paraId="45E4BC5C" w14:textId="77777777" w:rsidR="00EB03AB" w:rsidRPr="00EB03AB" w:rsidRDefault="00EB03AB" w:rsidP="00EB03AB">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EB03AB">
        <w:rPr>
          <w:rFonts w:ascii="Arial" w:eastAsia="Times New Roman" w:hAnsi="Arial" w:cs="Arial"/>
          <w:sz w:val="20"/>
          <w:szCs w:val="20"/>
          <w:lang w:eastAsia="lv-LV"/>
        </w:rPr>
        <w:t>1. Aizstāt visā likumā vārdus "zvērināta revidenta ziņojums" (attiecīgā locījumā) ar vārdiem "revidenta ziņojums" (attiecīgā locījumā).</w:t>
      </w:r>
    </w:p>
    <w:p w14:paraId="731AE42B" w14:textId="77777777" w:rsidR="00EB03AB" w:rsidRPr="00EB03AB" w:rsidRDefault="00EB03AB" w:rsidP="00EB03AB">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EB03AB">
        <w:rPr>
          <w:rFonts w:ascii="Arial" w:eastAsia="Times New Roman" w:hAnsi="Arial" w:cs="Arial"/>
          <w:sz w:val="20"/>
          <w:szCs w:val="20"/>
          <w:lang w:eastAsia="lv-LV"/>
        </w:rPr>
        <w:t>2. Izteikt 1. panta pirmās daļas 7. punktu šādā redakcijā:</w:t>
      </w:r>
    </w:p>
    <w:p w14:paraId="69B04226" w14:textId="77777777" w:rsidR="00EB03AB" w:rsidRPr="00EB03AB" w:rsidRDefault="00EB03AB" w:rsidP="00EB03AB">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EB03AB">
        <w:rPr>
          <w:rFonts w:ascii="Arial" w:eastAsia="Times New Roman" w:hAnsi="Arial" w:cs="Arial"/>
          <w:sz w:val="20"/>
          <w:szCs w:val="20"/>
          <w:lang w:eastAsia="lv-LV"/>
        </w:rPr>
        <w:t>"7) </w:t>
      </w:r>
      <w:r w:rsidRPr="00EB03AB">
        <w:rPr>
          <w:rFonts w:ascii="Arial" w:eastAsia="Times New Roman" w:hAnsi="Arial" w:cs="Arial"/>
          <w:b/>
          <w:bCs/>
          <w:sz w:val="20"/>
          <w:szCs w:val="20"/>
          <w:lang w:eastAsia="lv-LV"/>
        </w:rPr>
        <w:t>revidenta ziņojums</w:t>
      </w:r>
      <w:r w:rsidRPr="00EB03AB">
        <w:rPr>
          <w:rFonts w:ascii="Arial" w:eastAsia="Times New Roman" w:hAnsi="Arial" w:cs="Arial"/>
          <w:sz w:val="20"/>
          <w:szCs w:val="20"/>
          <w:lang w:eastAsia="lv-LV"/>
        </w:rPr>
        <w:t> - zvērināta revidenta vai zvērinātu revidentu komercsabiedrības atbildīgā zvērināta revidenta sagatavots rakstveida dokuments par gada pārskata un konsolidētā gada pārskata revīziju (pārbaudi);".</w:t>
      </w:r>
    </w:p>
    <w:p w14:paraId="29E6A7D0" w14:textId="77777777" w:rsidR="00EB03AB" w:rsidRPr="00EB03AB" w:rsidRDefault="00EB03AB" w:rsidP="00EB03AB">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EB03AB">
        <w:rPr>
          <w:rFonts w:ascii="Arial" w:eastAsia="Times New Roman" w:hAnsi="Arial" w:cs="Arial"/>
          <w:sz w:val="20"/>
          <w:szCs w:val="20"/>
          <w:lang w:eastAsia="lv-LV"/>
        </w:rPr>
        <w:t>3. Papildināt likumu ar 31.</w:t>
      </w:r>
      <w:r w:rsidRPr="00EB03AB">
        <w:rPr>
          <w:rFonts w:ascii="Arial" w:eastAsia="Times New Roman" w:hAnsi="Arial" w:cs="Arial"/>
          <w:sz w:val="20"/>
          <w:szCs w:val="20"/>
          <w:vertAlign w:val="superscript"/>
          <w:lang w:eastAsia="lv-LV"/>
        </w:rPr>
        <w:t>2</w:t>
      </w:r>
      <w:r w:rsidRPr="00EB03AB">
        <w:rPr>
          <w:rFonts w:ascii="Arial" w:eastAsia="Times New Roman" w:hAnsi="Arial" w:cs="Arial"/>
          <w:sz w:val="20"/>
          <w:szCs w:val="20"/>
          <w:lang w:eastAsia="lv-LV"/>
        </w:rPr>
        <w:t> pantu šādā redakcijā:</w:t>
      </w:r>
    </w:p>
    <w:p w14:paraId="10C0A1A5" w14:textId="77777777" w:rsidR="00EB03AB" w:rsidRPr="00EB03AB" w:rsidRDefault="00EB03AB" w:rsidP="00EB03AB">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EB03AB">
        <w:rPr>
          <w:rFonts w:ascii="Arial" w:eastAsia="Times New Roman" w:hAnsi="Arial" w:cs="Arial"/>
          <w:sz w:val="20"/>
          <w:szCs w:val="20"/>
          <w:lang w:eastAsia="lv-LV"/>
        </w:rPr>
        <w:t>"</w:t>
      </w:r>
      <w:r w:rsidRPr="00EB03AB">
        <w:rPr>
          <w:rFonts w:ascii="Arial" w:eastAsia="Times New Roman" w:hAnsi="Arial" w:cs="Arial"/>
          <w:b/>
          <w:bCs/>
          <w:sz w:val="20"/>
          <w:szCs w:val="20"/>
          <w:lang w:eastAsia="lv-LV"/>
        </w:rPr>
        <w:t>31.</w:t>
      </w:r>
      <w:r w:rsidRPr="00EB03AB">
        <w:rPr>
          <w:rFonts w:ascii="Arial" w:eastAsia="Times New Roman" w:hAnsi="Arial" w:cs="Arial"/>
          <w:b/>
          <w:bCs/>
          <w:sz w:val="20"/>
          <w:szCs w:val="20"/>
          <w:vertAlign w:val="superscript"/>
          <w:lang w:eastAsia="lv-LV"/>
        </w:rPr>
        <w:t>2</w:t>
      </w:r>
      <w:r w:rsidRPr="00EB03AB">
        <w:rPr>
          <w:rFonts w:ascii="Arial" w:eastAsia="Times New Roman" w:hAnsi="Arial" w:cs="Arial"/>
          <w:b/>
          <w:bCs/>
          <w:sz w:val="20"/>
          <w:szCs w:val="20"/>
          <w:lang w:eastAsia="lv-LV"/>
        </w:rPr>
        <w:t> pants. Revidenta ziņojums</w:t>
      </w:r>
    </w:p>
    <w:p w14:paraId="4905EA91" w14:textId="77777777" w:rsidR="00EB03AB" w:rsidRPr="00EB03AB" w:rsidRDefault="00EB03AB" w:rsidP="00EB03AB">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EB03AB">
        <w:rPr>
          <w:rFonts w:ascii="Arial" w:eastAsia="Times New Roman" w:hAnsi="Arial" w:cs="Arial"/>
          <w:sz w:val="20"/>
          <w:szCs w:val="20"/>
          <w:lang w:eastAsia="lv-LV"/>
        </w:rPr>
        <w:t>Revidenta ziņojumā ietver:</w:t>
      </w:r>
    </w:p>
    <w:p w14:paraId="03049C4A" w14:textId="77777777" w:rsidR="00EB03AB" w:rsidRPr="00EB03AB" w:rsidRDefault="00EB03AB" w:rsidP="00EB03AB">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EB03AB">
        <w:rPr>
          <w:rFonts w:ascii="Arial" w:eastAsia="Times New Roman" w:hAnsi="Arial" w:cs="Arial"/>
          <w:sz w:val="20"/>
          <w:szCs w:val="20"/>
          <w:lang w:eastAsia="lv-LV"/>
        </w:rPr>
        <w:t>1) rindkopu, kurā identificēts klients (norādot klienta nosaukumu un veidu), kura gada pārskatā (konsolidētajā gada pārskatā) ietvertie finanšu pārskati ir revidēti, norādot datumu un pārskata periodu, par kuru gada pārskats (konsolidētais gada pārskats) ir sagatavots, un gada pārskata (konsolidētā gada pārskata) sagatavošanā izmantotos normatīvos aktus, kuri nosaka attiecīgā klienta gada pārskata (konsolidētā gada pārskata) struktūru, apjomu, saturu un sagatavošanas kārtību (Latvijas Republikas vai Eiropas Savienības normatīvie akti), kā arī kurā ir iekļautas ziņas par klienta un zvērināta revidenta atbildību;</w:t>
      </w:r>
    </w:p>
    <w:p w14:paraId="62EC6DAA" w14:textId="77777777" w:rsidR="00EB03AB" w:rsidRPr="00EB03AB" w:rsidRDefault="00EB03AB" w:rsidP="00EB03AB">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EB03AB">
        <w:rPr>
          <w:rFonts w:ascii="Arial" w:eastAsia="Times New Roman" w:hAnsi="Arial" w:cs="Arial"/>
          <w:sz w:val="20"/>
          <w:szCs w:val="20"/>
          <w:lang w:eastAsia="lv-LV"/>
        </w:rPr>
        <w:t>2) veiktā revīzijas darba apjoma aprakstu un atsauci uz revīzijā ievērotajiem revīzijas standartiem;</w:t>
      </w:r>
    </w:p>
    <w:p w14:paraId="2338081A" w14:textId="77777777" w:rsidR="00EB03AB" w:rsidRPr="00EB03AB" w:rsidRDefault="00EB03AB" w:rsidP="00EB03AB">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EB03AB">
        <w:rPr>
          <w:rFonts w:ascii="Arial" w:eastAsia="Times New Roman" w:hAnsi="Arial" w:cs="Arial"/>
          <w:sz w:val="20"/>
          <w:szCs w:val="20"/>
          <w:lang w:eastAsia="lv-LV"/>
        </w:rPr>
        <w:t>3) zvērināta revidenta atzinumu vai paziņojumu par atteikumu sniegt atzinumu;</w:t>
      </w:r>
    </w:p>
    <w:p w14:paraId="379B82CC" w14:textId="77777777" w:rsidR="00EB03AB" w:rsidRPr="00EB03AB" w:rsidRDefault="00EB03AB" w:rsidP="00EB03AB">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EB03AB">
        <w:rPr>
          <w:rFonts w:ascii="Arial" w:eastAsia="Times New Roman" w:hAnsi="Arial" w:cs="Arial"/>
          <w:sz w:val="20"/>
          <w:szCs w:val="20"/>
          <w:lang w:eastAsia="lv-LV"/>
        </w:rPr>
        <w:t>4) norādījumu uz visiem apstākļiem vai notikumiem, kuriem zvērināts revidents vēlas pievērst uzmanību, tos uzsverot, bet nesniedzot atzinumu ar iebildēm, kā arī norādījumu uz jebkādu būtisku nenoteiktību (ja tāda ir konstatēta) saistībā ar notikumiem vai apstākļiem, kas var radīt nozīmīgas šaubas par klienta spēju turpināt darbību;</w:t>
      </w:r>
    </w:p>
    <w:p w14:paraId="63F58C2C" w14:textId="77777777" w:rsidR="00EB03AB" w:rsidRPr="00EB03AB" w:rsidRDefault="00EB03AB" w:rsidP="00EB03AB">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EB03AB">
        <w:rPr>
          <w:rFonts w:ascii="Arial" w:eastAsia="Times New Roman" w:hAnsi="Arial" w:cs="Arial"/>
          <w:sz w:val="20"/>
          <w:szCs w:val="20"/>
          <w:lang w:eastAsia="lv-LV"/>
        </w:rPr>
        <w:t>5) zvērināta revidenta viedokli par to, vai vadības ziņojums atbilst finanšu pārskatam, bet attiecīgos gadījumos - vai konsolidētais ziņojums atbilst konsolidētajam finanšu pārskatam un vai minētais ziņojums ir sagatavots saskaņā ar tā sagatavošanu reglamentējošā normatīvā akta prasībām;</w:t>
      </w:r>
    </w:p>
    <w:p w14:paraId="5E0F5970" w14:textId="77777777" w:rsidR="00EB03AB" w:rsidRPr="00EB03AB" w:rsidRDefault="00EB03AB" w:rsidP="00EB03AB">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EB03AB">
        <w:rPr>
          <w:rFonts w:ascii="Arial" w:eastAsia="Times New Roman" w:hAnsi="Arial" w:cs="Arial"/>
          <w:sz w:val="20"/>
          <w:szCs w:val="20"/>
          <w:lang w:eastAsia="lv-LV"/>
        </w:rPr>
        <w:lastRenderedPageBreak/>
        <w:t>6) zvērināta revidenta viedokli par to, vai, ņemot vērā revīzijas laikā gūtās ziņas un izpratni par klientu un tā darbības vidi, viņš vadības ziņojumā ir identificējis būtiskas neatbilstības, un norādi par jebkuru šādu būtisku neatbilstību raksturu;</w:t>
      </w:r>
    </w:p>
    <w:p w14:paraId="0DE6F548" w14:textId="77777777" w:rsidR="00EB03AB" w:rsidRPr="00EB03AB" w:rsidRDefault="00EB03AB" w:rsidP="00EB03AB">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EB03AB">
        <w:rPr>
          <w:rFonts w:ascii="Arial" w:eastAsia="Times New Roman" w:hAnsi="Arial" w:cs="Arial"/>
          <w:sz w:val="20"/>
          <w:szCs w:val="20"/>
          <w:lang w:eastAsia="lv-LV"/>
        </w:rPr>
        <w:t>7) zvērināta revidenta viedokli par to, vai kapitālsabiedrības (ja tās pārvedami vērtspapīri ir iekļauti dalībvalstu regulētajā tirgū) paziņojumā par korporatīvo pārvaldību ir sniegta informācija saskaņā ar Finanšu instrumentu tirgus likuma 56.</w:t>
      </w:r>
      <w:r w:rsidRPr="00EB03AB">
        <w:rPr>
          <w:rFonts w:ascii="Arial" w:eastAsia="Times New Roman" w:hAnsi="Arial" w:cs="Arial"/>
          <w:sz w:val="20"/>
          <w:szCs w:val="20"/>
          <w:vertAlign w:val="superscript"/>
          <w:lang w:eastAsia="lv-LV"/>
        </w:rPr>
        <w:t>1</w:t>
      </w:r>
      <w:r w:rsidRPr="00EB03AB">
        <w:rPr>
          <w:rFonts w:ascii="Arial" w:eastAsia="Times New Roman" w:hAnsi="Arial" w:cs="Arial"/>
          <w:sz w:val="20"/>
          <w:szCs w:val="20"/>
          <w:lang w:eastAsia="lv-LV"/>
        </w:rPr>
        <w:t> panta pirmās daļas 3., 4., 6., 8. un 9. punkta, kā arī 56.</w:t>
      </w:r>
      <w:r w:rsidRPr="00EB03AB">
        <w:rPr>
          <w:rFonts w:ascii="Arial" w:eastAsia="Times New Roman" w:hAnsi="Arial" w:cs="Arial"/>
          <w:sz w:val="20"/>
          <w:szCs w:val="20"/>
          <w:vertAlign w:val="superscript"/>
          <w:lang w:eastAsia="lv-LV"/>
        </w:rPr>
        <w:t>2</w:t>
      </w:r>
      <w:r w:rsidRPr="00EB03AB">
        <w:rPr>
          <w:rFonts w:ascii="Arial" w:eastAsia="Times New Roman" w:hAnsi="Arial" w:cs="Arial"/>
          <w:sz w:val="20"/>
          <w:szCs w:val="20"/>
          <w:lang w:eastAsia="lv-LV"/>
        </w:rPr>
        <w:t> panta otrās daļas 5. punkta un trešās daļas prasībām un vai ir iekļauta 56.</w:t>
      </w:r>
      <w:r w:rsidRPr="00EB03AB">
        <w:rPr>
          <w:rFonts w:ascii="Arial" w:eastAsia="Times New Roman" w:hAnsi="Arial" w:cs="Arial"/>
          <w:sz w:val="20"/>
          <w:szCs w:val="20"/>
          <w:vertAlign w:val="superscript"/>
          <w:lang w:eastAsia="lv-LV"/>
        </w:rPr>
        <w:t>2</w:t>
      </w:r>
      <w:r w:rsidRPr="00EB03AB">
        <w:rPr>
          <w:rFonts w:ascii="Arial" w:eastAsia="Times New Roman" w:hAnsi="Arial" w:cs="Arial"/>
          <w:sz w:val="20"/>
          <w:szCs w:val="20"/>
          <w:lang w:eastAsia="lv-LV"/>
        </w:rPr>
        <w:t> panta otrās daļas 1., 2., 3., 4., 7. un 8. punktā noteiktā informācija;</w:t>
      </w:r>
    </w:p>
    <w:p w14:paraId="705C8B98" w14:textId="77777777" w:rsidR="00EB03AB" w:rsidRPr="00EB03AB" w:rsidRDefault="00EB03AB" w:rsidP="00EB03AB">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EB03AB">
        <w:rPr>
          <w:rFonts w:ascii="Arial" w:eastAsia="Times New Roman" w:hAnsi="Arial" w:cs="Arial"/>
          <w:sz w:val="20"/>
          <w:szCs w:val="20"/>
          <w:lang w:eastAsia="lv-LV"/>
        </w:rPr>
        <w:t>8) informāciju par to, vai klients (ja klients ir tāda kapitālsabiedrība, kuras pārvedami vērtspapīri ir iekļauti dalībvalsts regulētajā tirgū, kredītiestāde, apdrošināšanas sabiedrība akciju sabiedrības formā vai pārapdrošināšanas sabiedrība akciju sabiedrības formā) ir sagatavojis nefinanšu paziņojumu, bet, ja minētajam klientam ir pienākums sagatavot konsolidēto gada pārskatu, - konsolidēto nefinanšu paziņojumu, un par to, vai nefinanšu paziņojums (konsolidētais nefinanšu paziņojums) ir iekļauts vadības ziņojumā (konsolidētajā vadības ziņojumā) vai sagatavots kā atsevišķa gada pārskata (konsolidētā gada pārskata) sastāvdaļa, vai arī iekļauts minētās kapitālsabiedrības mātes sabiedrības sagatavotajā konsolidētajā nefinanšu paziņojumā;</w:t>
      </w:r>
    </w:p>
    <w:p w14:paraId="29642827" w14:textId="77777777" w:rsidR="00EB03AB" w:rsidRPr="00EB03AB" w:rsidRDefault="00EB03AB" w:rsidP="00EB03AB">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EB03AB">
        <w:rPr>
          <w:rFonts w:ascii="Arial" w:eastAsia="Times New Roman" w:hAnsi="Arial" w:cs="Arial"/>
          <w:sz w:val="20"/>
          <w:szCs w:val="20"/>
          <w:lang w:eastAsia="lv-LV"/>
        </w:rPr>
        <w:t>9) zvērināta revidenta viedokli par to, vai kapitālsabiedrības (ja tās akcijas ir iekļautas regulētajā tirgū) atalgojuma ziņojumā ir ietverta Finanšu instrumentu tirgus likuma 59.</w:t>
      </w:r>
      <w:r w:rsidRPr="00EB03AB">
        <w:rPr>
          <w:rFonts w:ascii="Arial" w:eastAsia="Times New Roman" w:hAnsi="Arial" w:cs="Arial"/>
          <w:sz w:val="20"/>
          <w:szCs w:val="20"/>
          <w:vertAlign w:val="superscript"/>
          <w:lang w:eastAsia="lv-LV"/>
        </w:rPr>
        <w:t>4</w:t>
      </w:r>
      <w:r w:rsidRPr="00EB03AB">
        <w:rPr>
          <w:rFonts w:ascii="Arial" w:eastAsia="Times New Roman" w:hAnsi="Arial" w:cs="Arial"/>
          <w:sz w:val="20"/>
          <w:szCs w:val="20"/>
          <w:lang w:eastAsia="lv-LV"/>
        </w:rPr>
        <w:t> pantā minētā informācija un vai atalgojuma ziņojumā ir konstatētas būtiskas neatbilstības saistībā ar gada pārskatā norādīto finanšu informāciju;</w:t>
      </w:r>
    </w:p>
    <w:p w14:paraId="0265233C" w14:textId="77777777" w:rsidR="00EB03AB" w:rsidRPr="00EB03AB" w:rsidRDefault="00EB03AB" w:rsidP="00EB03AB">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EB03AB">
        <w:rPr>
          <w:rFonts w:ascii="Arial" w:eastAsia="Times New Roman" w:hAnsi="Arial" w:cs="Arial"/>
          <w:sz w:val="20"/>
          <w:szCs w:val="20"/>
          <w:lang w:eastAsia="lv-LV"/>
        </w:rPr>
        <w:t>10) informāciju par to, vai par pārskata gadu, kas bija pirms attiecīgā pārskata gada, par kuru sagatavots revidējamais gada pārskats vai revidējamais konsolidētais gada pārskats (ja ir pienākums tādu sagatavot), Informācijas par ieņēmumiem un ienākuma nodokļiem atklāšanas likumā minētajai komercsabiedrībai bija pienākums iesniegt pārskatu par ienākuma nodokļiem un, ja bija, vai šis pārskats tika iesniegts Valsts ieņēmumu dienestam atbilstoši minētā likuma 23. panta prasībām, un vai tas tika publiskots tīmekļvietnē atbilstoši minētā likuma 24. panta prasībām."</w:t>
      </w:r>
    </w:p>
    <w:p w14:paraId="7D0557B6" w14:textId="77777777" w:rsidR="00EB03AB" w:rsidRPr="00EB03AB" w:rsidRDefault="00EB03AB" w:rsidP="00EB03AB">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EB03AB">
        <w:rPr>
          <w:rFonts w:ascii="Arial" w:eastAsia="Times New Roman" w:hAnsi="Arial" w:cs="Arial"/>
          <w:sz w:val="20"/>
          <w:szCs w:val="20"/>
          <w:lang w:eastAsia="lv-LV"/>
        </w:rPr>
        <w:t>4. 32. panta ceturtajā daļā:</w:t>
      </w:r>
    </w:p>
    <w:p w14:paraId="5102D3AF" w14:textId="77777777" w:rsidR="00EB03AB" w:rsidRPr="00EB03AB" w:rsidRDefault="00EB03AB" w:rsidP="00EB03AB">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EB03AB">
        <w:rPr>
          <w:rFonts w:ascii="Arial" w:eastAsia="Times New Roman" w:hAnsi="Arial" w:cs="Arial"/>
          <w:sz w:val="20"/>
          <w:szCs w:val="20"/>
          <w:lang w:eastAsia="lv-LV"/>
        </w:rPr>
        <w:t>aizstāt vārdus "revidenta pārbaudes ziņojumu" ar vārdiem "pārbaudes ziņojumu";</w:t>
      </w:r>
    </w:p>
    <w:p w14:paraId="747FC700" w14:textId="77777777" w:rsidR="00EB03AB" w:rsidRPr="00EB03AB" w:rsidRDefault="00EB03AB" w:rsidP="00EB03AB">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EB03AB">
        <w:rPr>
          <w:rFonts w:ascii="Arial" w:eastAsia="Times New Roman" w:hAnsi="Arial" w:cs="Arial"/>
          <w:sz w:val="20"/>
          <w:szCs w:val="20"/>
          <w:lang w:eastAsia="lv-LV"/>
        </w:rPr>
        <w:t>aizstāt vārdus un skaitļus "šā likuma 1. panta 7. punkta "a", "b", "c" un "d" apakšpunkta" ar vārdiem un skaitļiem "šā likuma 31.</w:t>
      </w:r>
      <w:r w:rsidRPr="00EB03AB">
        <w:rPr>
          <w:rFonts w:ascii="Arial" w:eastAsia="Times New Roman" w:hAnsi="Arial" w:cs="Arial"/>
          <w:sz w:val="20"/>
          <w:szCs w:val="20"/>
          <w:vertAlign w:val="superscript"/>
          <w:lang w:eastAsia="lv-LV"/>
        </w:rPr>
        <w:t>2</w:t>
      </w:r>
      <w:r w:rsidRPr="00EB03AB">
        <w:rPr>
          <w:rFonts w:ascii="Arial" w:eastAsia="Times New Roman" w:hAnsi="Arial" w:cs="Arial"/>
          <w:sz w:val="20"/>
          <w:szCs w:val="20"/>
          <w:lang w:eastAsia="lv-LV"/>
        </w:rPr>
        <w:t> panta 1., 2., 3. un 4. punkta".</w:t>
      </w:r>
    </w:p>
    <w:p w14:paraId="65023073" w14:textId="77777777" w:rsidR="00EB03AB" w:rsidRPr="00EB03AB" w:rsidRDefault="00EB03AB" w:rsidP="00EB03AB">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EB03AB">
        <w:rPr>
          <w:rFonts w:ascii="Arial" w:eastAsia="Times New Roman" w:hAnsi="Arial" w:cs="Arial"/>
          <w:sz w:val="20"/>
          <w:szCs w:val="20"/>
          <w:lang w:eastAsia="lv-LV"/>
        </w:rPr>
        <w:t>5. Papildināt pārejas noteikumus ar 22. punktu šādā redakcijā:</w:t>
      </w:r>
    </w:p>
    <w:p w14:paraId="2009A9E2" w14:textId="77777777" w:rsidR="00EB03AB" w:rsidRPr="00EB03AB" w:rsidRDefault="00EB03AB" w:rsidP="00EB03AB">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EB03AB">
        <w:rPr>
          <w:rFonts w:ascii="Arial" w:eastAsia="Times New Roman" w:hAnsi="Arial" w:cs="Arial"/>
          <w:sz w:val="20"/>
          <w:szCs w:val="20"/>
          <w:lang w:eastAsia="lv-LV"/>
        </w:rPr>
        <w:t>"22. Šā likuma 31.</w:t>
      </w:r>
      <w:r w:rsidRPr="00EB03AB">
        <w:rPr>
          <w:rFonts w:ascii="Arial" w:eastAsia="Times New Roman" w:hAnsi="Arial" w:cs="Arial"/>
          <w:sz w:val="20"/>
          <w:szCs w:val="20"/>
          <w:vertAlign w:val="superscript"/>
          <w:lang w:eastAsia="lv-LV"/>
        </w:rPr>
        <w:t>2</w:t>
      </w:r>
      <w:r w:rsidRPr="00EB03AB">
        <w:rPr>
          <w:rFonts w:ascii="Arial" w:eastAsia="Times New Roman" w:hAnsi="Arial" w:cs="Arial"/>
          <w:sz w:val="20"/>
          <w:szCs w:val="20"/>
          <w:lang w:eastAsia="lv-LV"/>
        </w:rPr>
        <w:t> panta 10. punkts attiecināms uz revidenta ziņojumu, kuru zvērināts revidents vai zvērinātu revidentu komercsabiedrības atbildīgais zvērināts revidents sagatavo par tādu gada pārskatu un konsolidēto gada pārskatu, kurš sagatavots par pārskata gadu, kas sākas 2024. gada 22. jūnijā vai vēlāk."</w:t>
      </w:r>
    </w:p>
    <w:p w14:paraId="2DC7117A" w14:textId="77777777" w:rsidR="00EB03AB" w:rsidRPr="00EB03AB" w:rsidRDefault="00EB03AB" w:rsidP="00EB03AB">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EB03AB">
        <w:rPr>
          <w:rFonts w:ascii="Arial" w:eastAsia="Times New Roman" w:hAnsi="Arial" w:cs="Arial"/>
          <w:sz w:val="20"/>
          <w:szCs w:val="20"/>
          <w:lang w:eastAsia="lv-LV"/>
        </w:rPr>
        <w:lastRenderedPageBreak/>
        <w:t>6. Papildināt informatīvo atsauci uz Eiropas Savienības direktīvām ar 14. punktu šādā redakcijā:</w:t>
      </w:r>
    </w:p>
    <w:p w14:paraId="48F64F02" w14:textId="77777777" w:rsidR="00EB03AB" w:rsidRPr="00EB03AB" w:rsidRDefault="00EB03AB" w:rsidP="00EB03AB">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EB03AB">
        <w:rPr>
          <w:rFonts w:ascii="Arial" w:eastAsia="Times New Roman" w:hAnsi="Arial" w:cs="Arial"/>
          <w:sz w:val="20"/>
          <w:szCs w:val="20"/>
          <w:lang w:eastAsia="lv-LV"/>
        </w:rPr>
        <w:t>"14) Eiropas Parlamenta un Padomes 2021. gada 24. novembra direktīvas (ES) </w:t>
      </w:r>
      <w:hyperlink r:id="rId4" w:tgtFrame="_blank" w:history="1">
        <w:r w:rsidRPr="00EB03AB">
          <w:rPr>
            <w:rFonts w:ascii="Arial" w:eastAsia="Times New Roman" w:hAnsi="Arial" w:cs="Arial"/>
            <w:sz w:val="20"/>
            <w:szCs w:val="20"/>
            <w:lang w:eastAsia="lv-LV"/>
          </w:rPr>
          <w:t>2021/2101</w:t>
        </w:r>
      </w:hyperlink>
      <w:r w:rsidRPr="00EB03AB">
        <w:rPr>
          <w:rFonts w:ascii="Arial" w:eastAsia="Times New Roman" w:hAnsi="Arial" w:cs="Arial"/>
          <w:sz w:val="20"/>
          <w:szCs w:val="20"/>
          <w:lang w:eastAsia="lv-LV"/>
        </w:rPr>
        <w:t>, ar ko direktīvu </w:t>
      </w:r>
      <w:hyperlink r:id="rId5" w:tgtFrame="_blank" w:history="1">
        <w:r w:rsidRPr="00EB03AB">
          <w:rPr>
            <w:rFonts w:ascii="Arial" w:eastAsia="Times New Roman" w:hAnsi="Arial" w:cs="Arial"/>
            <w:sz w:val="20"/>
            <w:szCs w:val="20"/>
            <w:lang w:eastAsia="lv-LV"/>
          </w:rPr>
          <w:t>2013/34/ES</w:t>
        </w:r>
      </w:hyperlink>
      <w:r w:rsidRPr="00EB03AB">
        <w:rPr>
          <w:rFonts w:ascii="Arial" w:eastAsia="Times New Roman" w:hAnsi="Arial" w:cs="Arial"/>
          <w:sz w:val="20"/>
          <w:szCs w:val="20"/>
          <w:lang w:eastAsia="lv-LV"/>
        </w:rPr>
        <w:t> groza attiecībā uz ienākuma nodokļa informācijas atklāšanu, ko veic konkrēti uzņēmumi un filiāles."</w:t>
      </w:r>
    </w:p>
    <w:p w14:paraId="2C41E9D4" w14:textId="77777777" w:rsidR="00EB03AB" w:rsidRPr="00EB03AB" w:rsidRDefault="00EB03AB" w:rsidP="00EB03AB">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EB03AB">
        <w:rPr>
          <w:rFonts w:ascii="Arial" w:eastAsia="Times New Roman" w:hAnsi="Arial" w:cs="Arial"/>
          <w:sz w:val="20"/>
          <w:szCs w:val="20"/>
          <w:lang w:eastAsia="lv-LV"/>
        </w:rPr>
        <w:t>Likums Saeimā pieņemts 2023. gada 14. septembrī.</w:t>
      </w:r>
    </w:p>
    <w:p w14:paraId="77B42548" w14:textId="77777777" w:rsidR="00EB03AB" w:rsidRPr="00EB03AB" w:rsidRDefault="00EB03AB" w:rsidP="00EB03AB">
      <w:pPr>
        <w:shd w:val="clear" w:color="auto" w:fill="FFFFFF"/>
        <w:spacing w:before="100" w:beforeAutospacing="1" w:after="100" w:afterAutospacing="1" w:line="293" w:lineRule="atLeast"/>
        <w:ind w:firstLine="300"/>
        <w:jc w:val="right"/>
        <w:rPr>
          <w:rFonts w:ascii="Arial" w:eastAsia="Times New Roman" w:hAnsi="Arial" w:cs="Arial"/>
          <w:sz w:val="20"/>
          <w:szCs w:val="20"/>
          <w:lang w:eastAsia="lv-LV"/>
        </w:rPr>
      </w:pPr>
      <w:r w:rsidRPr="00EB03AB">
        <w:rPr>
          <w:rFonts w:ascii="Arial" w:eastAsia="Times New Roman" w:hAnsi="Arial" w:cs="Arial"/>
          <w:sz w:val="20"/>
          <w:szCs w:val="20"/>
          <w:lang w:eastAsia="lv-LV"/>
        </w:rPr>
        <w:t>Valsts prezidents </w:t>
      </w:r>
      <w:r w:rsidRPr="00EB03AB">
        <w:rPr>
          <w:rFonts w:ascii="Arial" w:eastAsia="Times New Roman" w:hAnsi="Arial" w:cs="Arial"/>
          <w:i/>
          <w:iCs/>
          <w:sz w:val="20"/>
          <w:szCs w:val="20"/>
          <w:lang w:eastAsia="lv-LV"/>
        </w:rPr>
        <w:t>E. Rinkēvičs</w:t>
      </w:r>
    </w:p>
    <w:p w14:paraId="55072EFF" w14:textId="77777777" w:rsidR="00EB03AB" w:rsidRPr="00EB03AB" w:rsidRDefault="00EB03AB" w:rsidP="00EB03AB">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EB03AB">
        <w:rPr>
          <w:rFonts w:ascii="Arial" w:eastAsia="Times New Roman" w:hAnsi="Arial" w:cs="Arial"/>
          <w:sz w:val="20"/>
          <w:szCs w:val="20"/>
          <w:lang w:eastAsia="lv-LV"/>
        </w:rPr>
        <w:t>Rīgā 2023. gada 27. septembrī</w:t>
      </w:r>
    </w:p>
    <w:p w14:paraId="76A88582" w14:textId="77777777" w:rsidR="00000000" w:rsidRPr="00EB03AB" w:rsidRDefault="00000000"/>
    <w:sectPr w:rsidR="00DC0DB9" w:rsidRPr="00EB03A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3AB"/>
    <w:rsid w:val="003E56D2"/>
    <w:rsid w:val="00847FCD"/>
    <w:rsid w:val="00EB03AB"/>
    <w:rsid w:val="00F43AF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0FBF3"/>
  <w15:chartTrackingRefBased/>
  <w15:docId w15:val="{5BF10E13-A657-4515-A631-6057EC858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3413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eur-lex.europa.eu/eli/dir/2013/34/oj/?locale=LV" TargetMode="External"/><Relationship Id="rId4" Type="http://schemas.openxmlformats.org/officeDocument/2006/relationships/hyperlink" Target="http://eur-lex.europa.eu/eli/dir/2021/2101/oj/?locale=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3809</Words>
  <Characters>2172</Characters>
  <Application>Microsoft Office Word</Application>
  <DocSecurity>0</DocSecurity>
  <Lines>18</Lines>
  <Paragraphs>11</Paragraphs>
  <ScaleCrop>false</ScaleCrop>
  <Company/>
  <LinksUpToDate>false</LinksUpToDate>
  <CharactersWithSpaces>5970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Ермолаев Евгений</dc:creator>
  <cp:keywords/>
  <dc:description/>
  <cp:lastModifiedBy>Ермолаев Евгений</cp:lastModifiedBy>
  <cp:revision>1</cp:revision>
  <dcterms:created xsi:type="dcterms:W3CDTF">2023-10-21T09:06:00Z</dcterms:created>
  <dcterms:modified xsi:type="dcterms:W3CDTF">2023-10-21T09:07:00Z</dcterms:modified>
</cp:coreProperties>
</file>